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3E" w:rsidRPr="004B0B3E" w:rsidRDefault="0026394E" w:rsidP="00371B6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19685</wp:posOffset>
            </wp:positionV>
            <wp:extent cx="2250440" cy="3228975"/>
            <wp:effectExtent l="0" t="0" r="0" b="9525"/>
            <wp:wrapTight wrapText="bothSides">
              <wp:wrapPolygon edited="0">
                <wp:start x="9325" y="0"/>
                <wp:lineTo x="5485" y="255"/>
                <wp:lineTo x="2743" y="1402"/>
                <wp:lineTo x="3108" y="2166"/>
                <wp:lineTo x="4571" y="4205"/>
                <wp:lineTo x="549" y="4842"/>
                <wp:lineTo x="183" y="5097"/>
                <wp:lineTo x="183" y="19242"/>
                <wp:lineTo x="1280" y="20517"/>
                <wp:lineTo x="2011" y="20644"/>
                <wp:lineTo x="9508" y="21409"/>
                <wp:lineTo x="10239" y="21536"/>
                <wp:lineTo x="11153" y="21536"/>
                <wp:lineTo x="11885" y="21409"/>
                <wp:lineTo x="19381" y="20644"/>
                <wp:lineTo x="20113" y="20517"/>
                <wp:lineTo x="21210" y="19242"/>
                <wp:lineTo x="21393" y="5225"/>
                <wp:lineTo x="20661" y="4842"/>
                <wp:lineTo x="17005" y="4205"/>
                <wp:lineTo x="18284" y="2166"/>
                <wp:lineTo x="18650" y="1402"/>
                <wp:lineTo x="15725" y="382"/>
                <wp:lineTo x="11885" y="0"/>
                <wp:lineTo x="9325" y="0"/>
              </wp:wrapPolygon>
            </wp:wrapTight>
            <wp:docPr id="1028" name="Picture 4" descr="\\194.0.37.2\URes\Rudenko\Рабочий стол\герб и флаг\Герб без ф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194.0.37.2\URes\Rudenko\Рабочий стол\герб и флаг\Герб без фона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228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1B6A" w:rsidRPr="00371B6A" w:rsidRDefault="005A460D" w:rsidP="00371B6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71B6A">
        <w:rPr>
          <w:rFonts w:ascii="Times New Roman" w:hAnsi="Times New Roman"/>
          <w:b/>
          <w:color w:val="002060"/>
          <w:sz w:val="52"/>
          <w:szCs w:val="52"/>
        </w:rPr>
        <w:t>БЮДЖЕТ</w:t>
      </w:r>
      <w:r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  <w:r w:rsidRPr="00371B6A">
        <w:rPr>
          <w:rFonts w:ascii="Times New Roman" w:hAnsi="Times New Roman"/>
          <w:b/>
          <w:color w:val="002060"/>
          <w:sz w:val="52"/>
          <w:szCs w:val="52"/>
        </w:rPr>
        <w:t>ДЛЯ</w:t>
      </w:r>
      <w:r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  <w:r w:rsidRPr="00371B6A">
        <w:rPr>
          <w:rFonts w:ascii="Times New Roman" w:hAnsi="Times New Roman"/>
          <w:b/>
          <w:color w:val="002060"/>
          <w:sz w:val="52"/>
          <w:szCs w:val="52"/>
        </w:rPr>
        <w:t>ГРАЖДАН</w:t>
      </w:r>
      <w:r>
        <w:rPr>
          <w:rFonts w:ascii="Times New Roman" w:hAnsi="Times New Roman"/>
          <w:b/>
          <w:color w:val="002060"/>
          <w:sz w:val="44"/>
          <w:szCs w:val="44"/>
        </w:rPr>
        <w:t xml:space="preserve">                </w:t>
      </w:r>
      <w:r w:rsidR="00371B6A">
        <w:rPr>
          <w:rFonts w:ascii="Times New Roman" w:hAnsi="Times New Roman"/>
          <w:b/>
          <w:color w:val="002060"/>
          <w:sz w:val="44"/>
          <w:szCs w:val="44"/>
        </w:rPr>
        <w:t>к проекту решения Михайловской городской Думы Волгоградской области «О бюджете городского округа город Михайловка на 2018 год и на плановый период                      2019 и 2020 годов»</w:t>
      </w:r>
    </w:p>
    <w:p w:rsidR="00371B6A" w:rsidRPr="006E7160" w:rsidRDefault="00371B6A" w:rsidP="006E7160">
      <w:pPr>
        <w:rPr>
          <w:rFonts w:ascii="Times New Roman" w:hAnsi="Times New Roman"/>
          <w:b/>
          <w:color w:val="002060"/>
          <w:sz w:val="44"/>
          <w:szCs w:val="44"/>
        </w:rPr>
      </w:pPr>
    </w:p>
    <w:p w:rsidR="004B0B3E" w:rsidRPr="004B0B3E" w:rsidRDefault="00A31FB0" w:rsidP="00406A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.45pt;margin-top:8.05pt;width:490.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330 -304 -33 0 -33 19166 132 21296 165 21296 21402 21296 21435 21296 21633 19166 21633 2434 21435 0 21237 -304 330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15354" w:rsidRPr="00371B6A" w:rsidRDefault="00C15354" w:rsidP="00371B6A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ОСНОВНЫЕ ПАРАМЕТРЫ БЮДЖЕТА ГОРОДСКОГО ОКРУГА НА 2018-2020 ГОДЫ</w:t>
                  </w:r>
                </w:p>
                <w:p w:rsidR="00C15354" w:rsidRDefault="00C15354" w:rsidP="00371B6A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4B0B3E" w:rsidRPr="004B0B3E">
        <w:rPr>
          <w:rFonts w:ascii="Times New Roman" w:hAnsi="Times New Roman"/>
          <w:sz w:val="28"/>
          <w:szCs w:val="28"/>
        </w:rPr>
        <w:t xml:space="preserve">Формирование  проектировок  бюджета городского округа основано на показателях прогноза социально-экономического развития Волгоградской области и городского округа  на 2018-2020 годы, проекте Закона Волгоградской области об областном  бюджете на 2018 год и на плановый период 2019 и 2020 годов, муниципальных </w:t>
      </w:r>
      <w:r w:rsidR="00CA4CAC">
        <w:rPr>
          <w:rFonts w:ascii="Times New Roman" w:hAnsi="Times New Roman"/>
          <w:sz w:val="28"/>
          <w:szCs w:val="28"/>
        </w:rPr>
        <w:t xml:space="preserve">и ведомственных </w:t>
      </w:r>
      <w:r w:rsidR="004B0B3E" w:rsidRPr="004B0B3E">
        <w:rPr>
          <w:rFonts w:ascii="Times New Roman" w:hAnsi="Times New Roman"/>
          <w:sz w:val="28"/>
          <w:szCs w:val="28"/>
        </w:rPr>
        <w:t xml:space="preserve">программах городского округа. </w:t>
      </w:r>
    </w:p>
    <w:p w:rsidR="004B0B3E" w:rsidRPr="004B0B3E" w:rsidRDefault="004B0B3E" w:rsidP="00406A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B3E">
        <w:rPr>
          <w:rFonts w:ascii="Times New Roman" w:hAnsi="Times New Roman"/>
          <w:sz w:val="28"/>
          <w:szCs w:val="28"/>
        </w:rPr>
        <w:t>При планировании показателей бюджета учитывались отчетные данные об исполнении бюджета за 9 месяцев текущего финансового года и оценка ожидаемого исполнения бюджета за 2017 год.</w:t>
      </w:r>
    </w:p>
    <w:p w:rsidR="00411535" w:rsidRDefault="004B0B3E" w:rsidP="00406A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B3E">
        <w:rPr>
          <w:rFonts w:ascii="Times New Roman" w:hAnsi="Times New Roman"/>
          <w:sz w:val="28"/>
          <w:szCs w:val="28"/>
        </w:rPr>
        <w:t>Показатели проекта бюджета сбалансированы.</w:t>
      </w:r>
    </w:p>
    <w:p w:rsidR="004B0B3E" w:rsidRDefault="00411535" w:rsidP="0041153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2600325"/>
            <wp:effectExtent l="95250" t="0" r="66675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618E" w:rsidRDefault="000C618E" w:rsidP="006962C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B0B3E" w:rsidRDefault="004B0B3E" w:rsidP="00BA4427">
      <w:pPr>
        <w:spacing w:after="0" w:line="240" w:lineRule="auto"/>
        <w:jc w:val="both"/>
        <w:rPr>
          <w:rFonts w:ascii="Times New Roman" w:hAnsi="Times New Roman"/>
        </w:rPr>
      </w:pPr>
    </w:p>
    <w:p w:rsidR="00800ACE" w:rsidRDefault="00A31FB0" w:rsidP="00406A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4" o:spid="_x0000_s1027" style="position:absolute;left:0;text-align:left;margin-left:7.05pt;margin-top:6.85pt;width:490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231 -408 -33 408 -33 19562 99 21192 21468 21192 21501 21192 21633 19155 21633 2853 21501 0 21336 -408 231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15354" w:rsidRPr="00371B6A" w:rsidRDefault="00C15354" w:rsidP="003F14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ДОХОДЫ БЮДЖЕТА ГОРОДСКОГО ОКРУГА НА 2018 – 2020 ГОДЫ</w:t>
                  </w:r>
                </w:p>
                <w:p w:rsidR="00C15354" w:rsidRDefault="00C15354" w:rsidP="003F14A8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800ACE" w:rsidRPr="00800ACE">
        <w:rPr>
          <w:rFonts w:ascii="Times New Roman" w:hAnsi="Times New Roman"/>
          <w:sz w:val="28"/>
          <w:szCs w:val="28"/>
        </w:rPr>
        <w:t>Прогноз доходов составлен на основе ожидаемых  итогов социально–экономического развития городского округа в 2017 году, прогноза социально–экономического развития городского округа на 2018 год и плановый период 2019 и 2020 годов, прогнозного плана приватизации муниципального имущества на 201</w:t>
      </w:r>
      <w:r w:rsidR="00C15354">
        <w:rPr>
          <w:rFonts w:ascii="Times New Roman" w:hAnsi="Times New Roman"/>
          <w:sz w:val="28"/>
          <w:szCs w:val="28"/>
        </w:rPr>
        <w:t>8</w:t>
      </w:r>
      <w:r w:rsidR="00800ACE" w:rsidRPr="00800ACE">
        <w:rPr>
          <w:rFonts w:ascii="Times New Roman" w:hAnsi="Times New Roman"/>
          <w:sz w:val="28"/>
          <w:szCs w:val="28"/>
        </w:rPr>
        <w:t>-20</w:t>
      </w:r>
      <w:r w:rsidR="00C15354">
        <w:rPr>
          <w:rFonts w:ascii="Times New Roman" w:hAnsi="Times New Roman"/>
          <w:sz w:val="28"/>
          <w:szCs w:val="28"/>
        </w:rPr>
        <w:t>20</w:t>
      </w:r>
      <w:r w:rsidR="00800ACE" w:rsidRPr="00800ACE">
        <w:rPr>
          <w:rFonts w:ascii="Times New Roman" w:hAnsi="Times New Roman"/>
          <w:sz w:val="28"/>
          <w:szCs w:val="28"/>
        </w:rPr>
        <w:t xml:space="preserve"> годы, а также данных о дополнительных нормативах отчислений от налога на доходы физических лиц, нормативах отчислений от акцизов на автомобильный и прямогонный бензин, дизельное топливо, моторные масла для дизельных и карбюраторных (инжекторных) двигателей в целях создания муниципального дорожного фонд</w:t>
      </w:r>
      <w:r w:rsidR="00C15354">
        <w:rPr>
          <w:rFonts w:ascii="Times New Roman" w:hAnsi="Times New Roman"/>
          <w:sz w:val="28"/>
          <w:szCs w:val="28"/>
        </w:rPr>
        <w:t>,</w:t>
      </w:r>
      <w:r w:rsidR="00800ACE" w:rsidRPr="00800ACE">
        <w:rPr>
          <w:rFonts w:ascii="Times New Roman" w:hAnsi="Times New Roman"/>
          <w:sz w:val="28"/>
          <w:szCs w:val="28"/>
        </w:rPr>
        <w:t xml:space="preserve"> и объемах межбюджетных трансфертов, предусмотренных городскому округу  проектом Закона об областном бюджете на 2018-2020 годы.Планирование доходов осуществлялось на базе отчетных данных об исполнен</w:t>
      </w:r>
      <w:r w:rsidR="003F14A8">
        <w:rPr>
          <w:rFonts w:ascii="Times New Roman" w:hAnsi="Times New Roman"/>
          <w:sz w:val="28"/>
          <w:szCs w:val="28"/>
        </w:rPr>
        <w:t>ии бюджета по доходам на 01.10.</w:t>
      </w:r>
      <w:r w:rsidR="00800ACE" w:rsidRPr="00800ACE">
        <w:rPr>
          <w:rFonts w:ascii="Times New Roman" w:hAnsi="Times New Roman"/>
          <w:sz w:val="28"/>
          <w:szCs w:val="28"/>
        </w:rPr>
        <w:t xml:space="preserve">2017 года и оценки </w:t>
      </w:r>
      <w:r w:rsidR="00C15354">
        <w:rPr>
          <w:rFonts w:ascii="Times New Roman" w:hAnsi="Times New Roman"/>
          <w:sz w:val="28"/>
          <w:szCs w:val="28"/>
        </w:rPr>
        <w:t xml:space="preserve">ожидаемых поступлений доходов за </w:t>
      </w:r>
      <w:r w:rsidR="00800ACE" w:rsidRPr="00800ACE">
        <w:rPr>
          <w:rFonts w:ascii="Times New Roman" w:hAnsi="Times New Roman"/>
          <w:sz w:val="28"/>
          <w:szCs w:val="28"/>
        </w:rPr>
        <w:t xml:space="preserve"> 2017 год.</w:t>
      </w:r>
    </w:p>
    <w:p w:rsidR="00993E74" w:rsidRDefault="00993E74" w:rsidP="00993E7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205">
        <w:rPr>
          <w:rFonts w:ascii="Times New Roman" w:hAnsi="Times New Roman"/>
          <w:sz w:val="28"/>
          <w:szCs w:val="28"/>
        </w:rPr>
        <w:t>тыс. руб.</w:t>
      </w:r>
    </w:p>
    <w:p w:rsidR="002C1D86" w:rsidRDefault="00993E74" w:rsidP="00993E7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29350" cy="1800225"/>
            <wp:effectExtent l="0" t="19050" r="0" b="476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C1D86" w:rsidRDefault="002C1D86" w:rsidP="00B3726A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26A" w:rsidRPr="004444A3" w:rsidRDefault="00B3726A" w:rsidP="00B3726A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444A3">
        <w:rPr>
          <w:rFonts w:ascii="Times New Roman" w:hAnsi="Times New Roman"/>
          <w:b/>
          <w:i/>
          <w:sz w:val="28"/>
          <w:szCs w:val="28"/>
        </w:rPr>
        <w:t>Налоговые и неналоговые доходы:</w:t>
      </w:r>
    </w:p>
    <w:p w:rsidR="004B0B3E" w:rsidRPr="004B0B3E" w:rsidRDefault="00DB6C1F" w:rsidP="00F042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тыс. руб.</w:t>
      </w:r>
    </w:p>
    <w:tbl>
      <w:tblPr>
        <w:tblStyle w:val="a9"/>
        <w:tblW w:w="0" w:type="auto"/>
        <w:tblLook w:val="04A0"/>
      </w:tblPr>
      <w:tblGrid>
        <w:gridCol w:w="4077"/>
        <w:gridCol w:w="1701"/>
        <w:gridCol w:w="1843"/>
        <w:gridCol w:w="1843"/>
      </w:tblGrid>
      <w:tr w:rsidR="00DB6C1F" w:rsidRPr="00800ACE" w:rsidTr="00D4746D">
        <w:trPr>
          <w:trHeight w:val="570"/>
        </w:trPr>
        <w:tc>
          <w:tcPr>
            <w:tcW w:w="4077" w:type="dxa"/>
            <w:vMerge w:val="restart"/>
            <w:noWrap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686" w:type="dxa"/>
            <w:gridSpan w:val="2"/>
          </w:tcPr>
          <w:p w:rsidR="00DB6C1F" w:rsidRPr="00D4746D" w:rsidRDefault="00DB6C1F" w:rsidP="004444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B6C1F" w:rsidRPr="00800ACE" w:rsidTr="00D4746D">
        <w:trPr>
          <w:trHeight w:val="570"/>
        </w:trPr>
        <w:tc>
          <w:tcPr>
            <w:tcW w:w="4077" w:type="dxa"/>
            <w:vMerge/>
            <w:noWrap/>
            <w:hideMark/>
          </w:tcPr>
          <w:p w:rsidR="00DB6C1F" w:rsidRPr="00017A43" w:rsidRDefault="00DB6C1F" w:rsidP="00F042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B6C1F" w:rsidRPr="00017A43" w:rsidRDefault="00DB6C1F" w:rsidP="00F042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B6C1F" w:rsidRPr="00017A43" w:rsidRDefault="00DB6C1F" w:rsidP="00786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  <w:hideMark/>
          </w:tcPr>
          <w:p w:rsidR="00DB6C1F" w:rsidRPr="00017A43" w:rsidRDefault="00DB6C1F" w:rsidP="00786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B3726A" w:rsidRPr="00800ACE" w:rsidTr="00D4746D">
        <w:trPr>
          <w:trHeight w:val="300"/>
        </w:trPr>
        <w:tc>
          <w:tcPr>
            <w:tcW w:w="4077" w:type="dxa"/>
            <w:shd w:val="clear" w:color="auto" w:fill="B6DDE8" w:themeFill="accent5" w:themeFillTint="66"/>
            <w:noWrap/>
            <w:hideMark/>
          </w:tcPr>
          <w:p w:rsidR="00B3726A" w:rsidRPr="00D4746D" w:rsidRDefault="00B3726A" w:rsidP="006021B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B3726A" w:rsidRPr="00017A43" w:rsidRDefault="00B3726A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668 948,0</w:t>
            </w:r>
          </w:p>
        </w:tc>
        <w:tc>
          <w:tcPr>
            <w:tcW w:w="1843" w:type="dxa"/>
            <w:shd w:val="clear" w:color="auto" w:fill="B6DDE8" w:themeFill="accent5" w:themeFillTint="66"/>
            <w:hideMark/>
          </w:tcPr>
          <w:p w:rsidR="00B3726A" w:rsidRPr="00017A43" w:rsidRDefault="00B3726A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682 448,0</w:t>
            </w:r>
          </w:p>
        </w:tc>
        <w:tc>
          <w:tcPr>
            <w:tcW w:w="1843" w:type="dxa"/>
            <w:shd w:val="clear" w:color="auto" w:fill="B6DDE8" w:themeFill="accent5" w:themeFillTint="66"/>
            <w:hideMark/>
          </w:tcPr>
          <w:p w:rsidR="00B3726A" w:rsidRPr="00017A43" w:rsidRDefault="00B3726A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696 223,0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1A001A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1A001A">
              <w:rPr>
                <w:rFonts w:ascii="Times New Roman" w:hAnsi="Times New Roman"/>
                <w:sz w:val="28"/>
                <w:szCs w:val="28"/>
              </w:rPr>
              <w:t>1. НДФЛ</w:t>
            </w:r>
          </w:p>
        </w:tc>
        <w:tc>
          <w:tcPr>
            <w:tcW w:w="1701" w:type="dxa"/>
            <w:noWrap/>
            <w:hideMark/>
          </w:tcPr>
          <w:p w:rsidR="00800ACE" w:rsidRPr="001A001A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1A">
              <w:rPr>
                <w:rFonts w:ascii="Times New Roman" w:hAnsi="Times New Roman"/>
                <w:sz w:val="28"/>
                <w:szCs w:val="28"/>
              </w:rPr>
              <w:t>454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 </w:t>
            </w:r>
            <w:r w:rsidRPr="001A001A">
              <w:rPr>
                <w:rFonts w:ascii="Times New Roman" w:hAnsi="Times New Roman"/>
                <w:sz w:val="28"/>
                <w:szCs w:val="28"/>
              </w:rPr>
              <w:t>383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1A001A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1A">
              <w:rPr>
                <w:rFonts w:ascii="Times New Roman" w:hAnsi="Times New Roman"/>
                <w:sz w:val="28"/>
                <w:szCs w:val="28"/>
              </w:rPr>
              <w:t>459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 </w:t>
            </w:r>
            <w:r w:rsidRPr="001A001A">
              <w:rPr>
                <w:rFonts w:ascii="Times New Roman" w:hAnsi="Times New Roman"/>
                <w:sz w:val="28"/>
                <w:szCs w:val="28"/>
              </w:rPr>
              <w:t>502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1A001A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1A">
              <w:rPr>
                <w:rFonts w:ascii="Times New Roman" w:hAnsi="Times New Roman"/>
                <w:sz w:val="28"/>
                <w:szCs w:val="28"/>
              </w:rPr>
              <w:t>464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 </w:t>
            </w:r>
            <w:r w:rsidRPr="001A001A">
              <w:rPr>
                <w:rFonts w:ascii="Times New Roman" w:hAnsi="Times New Roman"/>
                <w:sz w:val="28"/>
                <w:szCs w:val="28"/>
              </w:rPr>
              <w:t>696</w:t>
            </w:r>
            <w:r w:rsidR="00F04288" w:rsidRPr="001A00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2. Доходы от уплаты акцизов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36054,7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40669,7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45346,9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3. Единый налог на вмененный доход 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51074,3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53118,3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55242,1</w:t>
            </w:r>
          </w:p>
        </w:tc>
      </w:tr>
      <w:tr w:rsidR="00800ACE" w:rsidRPr="00800ACE" w:rsidTr="00D4746D">
        <w:trPr>
          <w:trHeight w:val="66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4. 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668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14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230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14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800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795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5. Налог, взимаемый в связи с патентной системой налогообложения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550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600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555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6. 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19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850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910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020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7. Земельный налог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518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518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518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8. Государственная пошлина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C15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7900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7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950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000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shd w:val="clear" w:color="auto" w:fill="B6DDE8" w:themeFill="accent5" w:themeFillTint="66"/>
            <w:hideMark/>
          </w:tcPr>
          <w:p w:rsidR="00800ACE" w:rsidRPr="00D4746D" w:rsidRDefault="00800ACE" w:rsidP="006021B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124 477,0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128 125,0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132 475,0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10. Арендная плата за землю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86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320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89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840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93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260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66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11. Доходы от перечисления части прибыли МУП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000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1279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12. Доходы от сдачи в аренду имущества (прочие поступления от использования имущества)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9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9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600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9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700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13. Плата за негативное воздействие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370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470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2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570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72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14. Доходы от оказания платных услуг и компенсации затрат государства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087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10265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735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72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15. Доходы от продажи  материальных и нематериальных активов 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   в т.ч.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CE" w:rsidRPr="00800ACE" w:rsidTr="00D4746D">
        <w:trPr>
          <w:trHeight w:val="405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   Продажа имущества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3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   Продажа земли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4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500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16. Штрафы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6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200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6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450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>6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 </w:t>
            </w:r>
            <w:r w:rsidRPr="00017A43">
              <w:rPr>
                <w:rFonts w:ascii="Times New Roman" w:hAnsi="Times New Roman"/>
                <w:sz w:val="28"/>
                <w:szCs w:val="28"/>
              </w:rPr>
              <w:t>710</w:t>
            </w:r>
            <w:r w:rsidR="00F04288" w:rsidRPr="00017A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00ACE" w:rsidRPr="00800ACE" w:rsidTr="00D4746D">
        <w:trPr>
          <w:trHeight w:val="330"/>
        </w:trPr>
        <w:tc>
          <w:tcPr>
            <w:tcW w:w="4077" w:type="dxa"/>
            <w:hideMark/>
          </w:tcPr>
          <w:p w:rsidR="00800ACE" w:rsidRPr="00017A43" w:rsidRDefault="00800ACE" w:rsidP="00800ACE">
            <w:pPr>
              <w:rPr>
                <w:rFonts w:ascii="Times New Roman" w:hAnsi="Times New Roman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sz w:val="28"/>
                <w:szCs w:val="28"/>
              </w:rPr>
              <w:t xml:space="preserve">17. Прочие неналоговые доходы </w:t>
            </w:r>
          </w:p>
        </w:tc>
        <w:tc>
          <w:tcPr>
            <w:tcW w:w="1701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ACE" w:rsidRPr="00800ACE" w:rsidTr="00D4746D">
        <w:trPr>
          <w:trHeight w:val="315"/>
        </w:trPr>
        <w:tc>
          <w:tcPr>
            <w:tcW w:w="4077" w:type="dxa"/>
            <w:shd w:val="clear" w:color="auto" w:fill="B6DDE8" w:themeFill="accent5" w:themeFillTint="66"/>
            <w:noWrap/>
            <w:hideMark/>
          </w:tcPr>
          <w:p w:rsidR="00800ACE" w:rsidRPr="00D4746D" w:rsidRDefault="00800ACE" w:rsidP="00800A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746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793 425,0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810 573,0</w:t>
            </w:r>
          </w:p>
        </w:tc>
        <w:tc>
          <w:tcPr>
            <w:tcW w:w="1843" w:type="dxa"/>
            <w:shd w:val="clear" w:color="auto" w:fill="B6DDE8" w:themeFill="accent5" w:themeFillTint="66"/>
            <w:noWrap/>
            <w:hideMark/>
          </w:tcPr>
          <w:p w:rsidR="00800ACE" w:rsidRPr="00017A43" w:rsidRDefault="00800ACE" w:rsidP="009B26AA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17A43">
              <w:rPr>
                <w:rFonts w:ascii="Times New Roman" w:hAnsi="Times New Roman"/>
                <w:b/>
                <w:bCs/>
                <w:sz w:val="28"/>
                <w:szCs w:val="28"/>
              </w:rPr>
              <w:t>828 698,0</w:t>
            </w:r>
          </w:p>
        </w:tc>
      </w:tr>
    </w:tbl>
    <w:p w:rsidR="004B0B3E" w:rsidRDefault="004B0B3E" w:rsidP="004B0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26A" w:rsidRPr="004444A3" w:rsidRDefault="00B3726A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4A3">
        <w:rPr>
          <w:rFonts w:ascii="Times New Roman" w:hAnsi="Times New Roman"/>
          <w:b/>
          <w:i/>
          <w:sz w:val="28"/>
          <w:szCs w:val="28"/>
        </w:rPr>
        <w:t>Безвозмездные поступления:</w:t>
      </w:r>
    </w:p>
    <w:p w:rsidR="00B3726A" w:rsidRDefault="00DB6C1F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тыс. руб.</w:t>
      </w:r>
    </w:p>
    <w:tbl>
      <w:tblPr>
        <w:tblStyle w:val="a9"/>
        <w:tblW w:w="9463" w:type="dxa"/>
        <w:tblLook w:val="04A0"/>
      </w:tblPr>
      <w:tblGrid>
        <w:gridCol w:w="5260"/>
        <w:gridCol w:w="1511"/>
        <w:gridCol w:w="1417"/>
        <w:gridCol w:w="1275"/>
      </w:tblGrid>
      <w:tr w:rsidR="00DB6C1F" w:rsidRPr="00B3726A" w:rsidTr="00D4746D">
        <w:trPr>
          <w:trHeight w:val="765"/>
        </w:trPr>
        <w:tc>
          <w:tcPr>
            <w:tcW w:w="5260" w:type="dxa"/>
            <w:vMerge w:val="restart"/>
            <w:vAlign w:val="center"/>
            <w:hideMark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2" w:type="dxa"/>
            <w:gridSpan w:val="2"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DB6C1F" w:rsidRPr="00B3726A" w:rsidTr="00D4746D">
        <w:trPr>
          <w:trHeight w:val="315"/>
        </w:trPr>
        <w:tc>
          <w:tcPr>
            <w:tcW w:w="5260" w:type="dxa"/>
            <w:vMerge/>
            <w:hideMark/>
          </w:tcPr>
          <w:p w:rsidR="00DB6C1F" w:rsidRPr="00F158BB" w:rsidRDefault="00DB6C1F" w:rsidP="00B372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DB6C1F" w:rsidRPr="00F158BB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DB6C1F" w:rsidRPr="00F158BB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noWrap/>
            <w:hideMark/>
          </w:tcPr>
          <w:p w:rsidR="00DB6C1F" w:rsidRPr="00F158BB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B3726A" w:rsidRPr="00B3726A" w:rsidTr="00D4746D">
        <w:trPr>
          <w:trHeight w:val="545"/>
        </w:trPr>
        <w:tc>
          <w:tcPr>
            <w:tcW w:w="5260" w:type="dxa"/>
            <w:shd w:val="clear" w:color="auto" w:fill="B6DDE8" w:themeFill="accent5" w:themeFillTint="66"/>
            <w:hideMark/>
          </w:tcPr>
          <w:p w:rsidR="00B3726A" w:rsidRPr="00D4746D" w:rsidRDefault="00B3726A" w:rsidP="006021B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Субвенции на выполнение государственных полномочий</w:t>
            </w:r>
          </w:p>
        </w:tc>
        <w:tc>
          <w:tcPr>
            <w:tcW w:w="1511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584921,2</w:t>
            </w:r>
          </w:p>
        </w:tc>
        <w:tc>
          <w:tcPr>
            <w:tcW w:w="1417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539889,9</w:t>
            </w:r>
          </w:p>
        </w:tc>
        <w:tc>
          <w:tcPr>
            <w:tcW w:w="1275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564004,9</w:t>
            </w:r>
          </w:p>
        </w:tc>
      </w:tr>
      <w:tr w:rsidR="00B3726A" w:rsidRPr="00B3726A" w:rsidTr="00D4746D">
        <w:trPr>
          <w:trHeight w:val="841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</w:t>
            </w:r>
          </w:p>
        </w:tc>
      </w:tr>
      <w:tr w:rsidR="00B3726A" w:rsidRPr="00B3726A" w:rsidTr="00D4746D">
        <w:trPr>
          <w:trHeight w:val="504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</w:t>
            </w:r>
          </w:p>
        </w:tc>
      </w:tr>
      <w:tr w:rsidR="00B3726A" w:rsidRPr="00B3726A" w:rsidTr="00D4746D">
        <w:trPr>
          <w:trHeight w:val="563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1815,3</w:t>
            </w:r>
          </w:p>
        </w:tc>
      </w:tr>
      <w:tr w:rsidR="00B3726A" w:rsidRPr="00B3726A" w:rsidTr="00D4746D">
        <w:trPr>
          <w:trHeight w:val="1111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B3726A" w:rsidRPr="00B3726A" w:rsidTr="00D4746D">
        <w:trPr>
          <w:trHeight w:val="2043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</w:t>
            </w:r>
          </w:p>
        </w:tc>
      </w:tr>
      <w:tr w:rsidR="00B3726A" w:rsidRPr="00B3726A" w:rsidTr="00D4746D">
        <w:trPr>
          <w:trHeight w:val="1691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3441,9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3554,8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2582,4</w:t>
            </w:r>
          </w:p>
        </w:tc>
      </w:tr>
      <w:tr w:rsidR="00B3726A" w:rsidRPr="00B3726A" w:rsidTr="00D4746D">
        <w:trPr>
          <w:trHeight w:val="840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B3726A" w:rsidRPr="00B3726A" w:rsidTr="00D4746D">
        <w:trPr>
          <w:trHeight w:val="1419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B3726A" w:rsidRPr="00B3726A" w:rsidTr="00D4746D">
        <w:trPr>
          <w:trHeight w:val="1410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</w:t>
            </w:r>
          </w:p>
        </w:tc>
      </w:tr>
      <w:tr w:rsidR="00B3726A" w:rsidRPr="00B3726A" w:rsidTr="00D4746D">
        <w:trPr>
          <w:trHeight w:val="1401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Компенсация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21357,0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726A" w:rsidRPr="00B3726A" w:rsidTr="00D4746D">
        <w:trPr>
          <w:trHeight w:val="1408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147151,0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139927,8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147151,0</w:t>
            </w:r>
          </w:p>
        </w:tc>
      </w:tr>
      <w:tr w:rsidR="00B3726A" w:rsidRPr="00B3726A" w:rsidTr="00D4746D">
        <w:trPr>
          <w:trHeight w:val="1413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6613,0</w:t>
            </w:r>
          </w:p>
        </w:tc>
      </w:tr>
      <w:tr w:rsidR="00B3726A" w:rsidRPr="00B3726A" w:rsidTr="00D4746D">
        <w:trPr>
          <w:trHeight w:val="1406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323253,1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308745,2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325043,4</w:t>
            </w:r>
          </w:p>
        </w:tc>
      </w:tr>
      <w:tr w:rsidR="00B3726A" w:rsidRPr="00B3726A" w:rsidTr="00D4746D">
        <w:trPr>
          <w:trHeight w:val="1128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30086,3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28663,1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30086,3</w:t>
            </w:r>
          </w:p>
        </w:tc>
      </w:tr>
      <w:tr w:rsidR="00B3726A" w:rsidRPr="00B3726A" w:rsidTr="00D4746D">
        <w:trPr>
          <w:trHeight w:val="1966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на территории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1364,1</w:t>
            </w:r>
          </w:p>
        </w:tc>
      </w:tr>
      <w:tr w:rsidR="00B3726A" w:rsidRPr="00B3726A" w:rsidTr="00D4746D">
        <w:trPr>
          <w:trHeight w:val="1980"/>
        </w:trPr>
        <w:tc>
          <w:tcPr>
            <w:tcW w:w="5260" w:type="dxa"/>
            <w:hideMark/>
          </w:tcPr>
          <w:p w:rsidR="00B3726A" w:rsidRPr="00B3726A" w:rsidRDefault="00B3726A" w:rsidP="0023331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B3726A" w:rsidRPr="00B3726A" w:rsidTr="00D4746D">
        <w:trPr>
          <w:trHeight w:val="1974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пункта, рабочих поселках (поселках городского типа) на территории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2828,5</w:t>
            </w:r>
          </w:p>
        </w:tc>
      </w:tr>
      <w:tr w:rsidR="00B3726A" w:rsidRPr="00B3726A" w:rsidTr="00D4746D">
        <w:trPr>
          <w:trHeight w:val="569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24922,0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24922,0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24922,0</w:t>
            </w:r>
          </w:p>
        </w:tc>
      </w:tr>
      <w:tr w:rsidR="00B3726A" w:rsidRPr="00B3726A" w:rsidTr="00D4746D">
        <w:trPr>
          <w:trHeight w:val="1116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Выплата пособий по опеке и  попечительству, а также вознаграждение за труд приемным родителями и предоставление им мер социальной поддержки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14799,0</w:t>
            </w:r>
          </w:p>
        </w:tc>
      </w:tr>
      <w:tr w:rsidR="00B3726A" w:rsidRPr="00B3726A" w:rsidTr="00D4746D">
        <w:trPr>
          <w:trHeight w:val="990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</w:t>
            </w:r>
          </w:p>
        </w:tc>
      </w:tr>
      <w:tr w:rsidR="00B3726A" w:rsidRPr="00D4746D" w:rsidTr="00D4746D">
        <w:trPr>
          <w:trHeight w:val="581"/>
        </w:trPr>
        <w:tc>
          <w:tcPr>
            <w:tcW w:w="5260" w:type="dxa"/>
            <w:shd w:val="clear" w:color="auto" w:fill="B6DDE8" w:themeFill="accent5" w:themeFillTint="66"/>
            <w:hideMark/>
          </w:tcPr>
          <w:p w:rsidR="00B3726A" w:rsidRPr="00D4746D" w:rsidRDefault="00B3726A" w:rsidP="00D474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Субсидии на софинансирование расходных обязательств городского округа</w:t>
            </w:r>
          </w:p>
        </w:tc>
        <w:tc>
          <w:tcPr>
            <w:tcW w:w="1511" w:type="dxa"/>
            <w:shd w:val="clear" w:color="auto" w:fill="B6DDE8" w:themeFill="accent5" w:themeFillTint="66"/>
            <w:noWrap/>
            <w:hideMark/>
          </w:tcPr>
          <w:p w:rsidR="00B3726A" w:rsidRPr="00D4746D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19938,2</w:t>
            </w:r>
          </w:p>
        </w:tc>
        <w:tc>
          <w:tcPr>
            <w:tcW w:w="1417" w:type="dxa"/>
            <w:shd w:val="clear" w:color="auto" w:fill="B6DDE8" w:themeFill="accent5" w:themeFillTint="66"/>
            <w:noWrap/>
            <w:hideMark/>
          </w:tcPr>
          <w:p w:rsidR="00B3726A" w:rsidRPr="00D4746D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  <w:tc>
          <w:tcPr>
            <w:tcW w:w="1275" w:type="dxa"/>
            <w:shd w:val="clear" w:color="auto" w:fill="B6DDE8" w:themeFill="accent5" w:themeFillTint="66"/>
            <w:noWrap/>
            <w:hideMark/>
          </w:tcPr>
          <w:p w:rsidR="00B3726A" w:rsidRPr="00D4746D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7597,2</w:t>
            </w:r>
          </w:p>
        </w:tc>
      </w:tr>
      <w:tr w:rsidR="00B3726A" w:rsidRPr="00B3726A" w:rsidTr="00D4746D">
        <w:trPr>
          <w:trHeight w:val="1114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Софинансирование капитальных вложений в объекты коммунальной инфраструктуры муниципальной собственности, которые осуществляются из местных бюджетов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726A" w:rsidRPr="00B3726A" w:rsidTr="00D4746D">
        <w:trPr>
          <w:trHeight w:val="1064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B3726A" w:rsidRPr="00B3726A" w:rsidTr="00D4746D">
        <w:trPr>
          <w:trHeight w:val="1080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B3726A" w:rsidRPr="00B3726A" w:rsidTr="00D4746D">
        <w:trPr>
          <w:trHeight w:val="1601"/>
        </w:trPr>
        <w:tc>
          <w:tcPr>
            <w:tcW w:w="5260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Софинансирование капитальных вложений в объекты спортивной инфраструктуры муниципальной собственности (многофункциональные игровые площадки)в рамках развития физической культуры и спорта в Волгоградской области</w:t>
            </w:r>
          </w:p>
        </w:tc>
        <w:tc>
          <w:tcPr>
            <w:tcW w:w="1511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417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726A" w:rsidRPr="00B3726A" w:rsidTr="00D4746D">
        <w:trPr>
          <w:trHeight w:val="380"/>
        </w:trPr>
        <w:tc>
          <w:tcPr>
            <w:tcW w:w="5260" w:type="dxa"/>
            <w:shd w:val="clear" w:color="auto" w:fill="B6DDE8" w:themeFill="accent5" w:themeFillTint="66"/>
            <w:hideMark/>
          </w:tcPr>
          <w:p w:rsidR="00B3726A" w:rsidRPr="00D4746D" w:rsidRDefault="004444A3" w:rsidP="004444A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1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604859,4</w:t>
            </w:r>
          </w:p>
        </w:tc>
        <w:tc>
          <w:tcPr>
            <w:tcW w:w="1417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547487,1</w:t>
            </w:r>
          </w:p>
        </w:tc>
        <w:tc>
          <w:tcPr>
            <w:tcW w:w="1275" w:type="dxa"/>
            <w:shd w:val="clear" w:color="auto" w:fill="B6DDE8" w:themeFill="accent5" w:themeFillTint="66"/>
            <w:noWrap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571602,1</w:t>
            </w:r>
          </w:p>
        </w:tc>
      </w:tr>
    </w:tbl>
    <w:p w:rsidR="00B3726A" w:rsidRDefault="00B3726A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8BB" w:rsidRDefault="00F158BB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8BB" w:rsidRDefault="00F158BB" w:rsidP="00536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8BB" w:rsidRDefault="00F158BB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26A" w:rsidRDefault="00A31FB0" w:rsidP="0044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5" o:spid="_x0000_s1028" style="position:absolute;left:0;text-align:left;margin-left:19.05pt;margin-top:2.75pt;width:490.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231 -408 -33 408 -33 19562 99 21192 21468 21192 21501 21192 21633 19155 21633 2853 21501 0 21336 -408 231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15354" w:rsidRPr="00371B6A" w:rsidRDefault="00C15354" w:rsidP="004444A3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РАСХОДЫ БЮДЖЕТА ГОРОДСКОГО ОКРУГА НА 2018 – 2020 ГОДЫ</w:t>
                  </w:r>
                </w:p>
                <w:p w:rsidR="00C15354" w:rsidRDefault="00C15354" w:rsidP="004444A3">
                  <w:pPr>
                    <w:jc w:val="center"/>
                  </w:pPr>
                </w:p>
              </w:txbxContent>
            </v:textbox>
            <w10:wrap type="through"/>
          </v:roundrect>
        </w:pict>
      </w:r>
    </w:p>
    <w:p w:rsidR="00B3726A" w:rsidRPr="0023331E" w:rsidRDefault="00B3726A" w:rsidP="00233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26A">
        <w:rPr>
          <w:rFonts w:ascii="Times New Roman" w:hAnsi="Times New Roman"/>
          <w:sz w:val="28"/>
          <w:szCs w:val="28"/>
        </w:rPr>
        <w:lastRenderedPageBreak/>
        <w:t>Планирование расходов осуществлялось на базе отчетных данных об исполнении</w:t>
      </w:r>
      <w:r w:rsidR="004444A3">
        <w:rPr>
          <w:rFonts w:ascii="Times New Roman" w:hAnsi="Times New Roman"/>
          <w:sz w:val="28"/>
          <w:szCs w:val="28"/>
        </w:rPr>
        <w:t xml:space="preserve"> бюджета по расходам  на 01.10.</w:t>
      </w:r>
      <w:r w:rsidRPr="00B3726A">
        <w:rPr>
          <w:rFonts w:ascii="Times New Roman" w:hAnsi="Times New Roman"/>
          <w:sz w:val="28"/>
          <w:szCs w:val="28"/>
        </w:rPr>
        <w:t>2017 года и оценки  поступлений доходов в 2017 году.</w:t>
      </w:r>
    </w:p>
    <w:p w:rsidR="00B3726A" w:rsidRPr="00B3726A" w:rsidRDefault="00B3726A" w:rsidP="004444A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26A">
        <w:rPr>
          <w:rFonts w:ascii="Times New Roman" w:hAnsi="Times New Roman"/>
          <w:color w:val="000000"/>
          <w:sz w:val="28"/>
          <w:szCs w:val="28"/>
        </w:rPr>
        <w:t>Расчеты финансового обеспечения деятельности муниципальных казенных учреждений произведены на основе проектов бюджетных смет, муниципальных бюджетных и автономных учреждений на основе проектов расчетов субсидий на выполнение муниципальных заданий.</w:t>
      </w:r>
    </w:p>
    <w:p w:rsidR="00B3726A" w:rsidRPr="00B3726A" w:rsidRDefault="00B3726A" w:rsidP="004444A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26A">
        <w:rPr>
          <w:rFonts w:ascii="Times New Roman" w:hAnsi="Times New Roman"/>
          <w:color w:val="000000"/>
          <w:sz w:val="28"/>
          <w:szCs w:val="28"/>
        </w:rPr>
        <w:t>Расходы на заработную плату работников муниципальных учреждений и органов местного самоуправления предусмотрены без индексации.</w:t>
      </w:r>
    </w:p>
    <w:p w:rsidR="00B3726A" w:rsidRPr="00B3726A" w:rsidRDefault="00B3726A" w:rsidP="004444A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26A">
        <w:rPr>
          <w:rFonts w:ascii="Times New Roman" w:hAnsi="Times New Roman"/>
          <w:color w:val="000000"/>
          <w:sz w:val="28"/>
          <w:szCs w:val="28"/>
        </w:rPr>
        <w:t>Расходы на материальные затраты муниципальных учреждений предусмотрены на уровне уточненных бюджетных ассигнований 2017 года.</w:t>
      </w:r>
    </w:p>
    <w:p w:rsidR="00B3726A" w:rsidRPr="00B3726A" w:rsidRDefault="00B3726A" w:rsidP="004444A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726A">
        <w:rPr>
          <w:rFonts w:ascii="Times New Roman" w:hAnsi="Times New Roman"/>
          <w:color w:val="000000"/>
          <w:sz w:val="28"/>
          <w:szCs w:val="28"/>
        </w:rPr>
        <w:t xml:space="preserve">Расходы на оплату коммунальных услуг рассчитывались с учетом среднегодового фактического потребления за три предшествующих года, но не выше проекта лимитов потребления в натуральном выражении, устанавливаемых постановлением администрации городского округа, а также с учетом индекса цен в размере 1,04  </w:t>
      </w:r>
      <w:r w:rsidR="004444A3">
        <w:rPr>
          <w:rFonts w:ascii="Times New Roman" w:hAnsi="Times New Roman"/>
          <w:color w:val="000000"/>
          <w:sz w:val="28"/>
          <w:szCs w:val="28"/>
        </w:rPr>
        <w:t>к тарифам, действующим с 01.07.</w:t>
      </w:r>
      <w:r w:rsidRPr="00B3726A">
        <w:rPr>
          <w:rFonts w:ascii="Times New Roman" w:hAnsi="Times New Roman"/>
          <w:color w:val="000000"/>
          <w:sz w:val="28"/>
          <w:szCs w:val="28"/>
        </w:rPr>
        <w:t xml:space="preserve">2017 года. </w:t>
      </w:r>
    </w:p>
    <w:p w:rsidR="0023331E" w:rsidRDefault="0023331E" w:rsidP="00C14E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3726A" w:rsidRDefault="000227A0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Отраслевая с</w:t>
      </w:r>
      <w:r w:rsidR="00B3726A" w:rsidRPr="004444A3">
        <w:rPr>
          <w:rFonts w:ascii="Times New Roman" w:hAnsi="Times New Roman"/>
          <w:b/>
          <w:i/>
          <w:sz w:val="28"/>
          <w:szCs w:val="28"/>
        </w:rPr>
        <w:t>труктура расходов бюджета</w:t>
      </w:r>
      <w:r w:rsidR="00B3726A">
        <w:rPr>
          <w:rFonts w:ascii="Times New Roman" w:hAnsi="Times New Roman"/>
          <w:sz w:val="28"/>
          <w:szCs w:val="28"/>
        </w:rPr>
        <w:t>.</w:t>
      </w:r>
    </w:p>
    <w:p w:rsidR="00B3726A" w:rsidRDefault="009B26AA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Style w:val="a9"/>
        <w:tblW w:w="9464" w:type="dxa"/>
        <w:tblLook w:val="04A0"/>
      </w:tblPr>
      <w:tblGrid>
        <w:gridCol w:w="5118"/>
        <w:gridCol w:w="1560"/>
        <w:gridCol w:w="1368"/>
        <w:gridCol w:w="1418"/>
      </w:tblGrid>
      <w:tr w:rsidR="009B26AA" w:rsidRPr="00B3726A" w:rsidTr="00D4746D">
        <w:trPr>
          <w:trHeight w:val="465"/>
        </w:trPr>
        <w:tc>
          <w:tcPr>
            <w:tcW w:w="5118" w:type="dxa"/>
            <w:vMerge w:val="restart"/>
            <w:vAlign w:val="center"/>
            <w:hideMark/>
          </w:tcPr>
          <w:p w:rsidR="009B26AA" w:rsidRPr="00D4746D" w:rsidRDefault="009B26AA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B26AA" w:rsidRPr="00D4746D" w:rsidRDefault="009B26AA" w:rsidP="00D4746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786" w:type="dxa"/>
            <w:gridSpan w:val="2"/>
            <w:vAlign w:val="center"/>
          </w:tcPr>
          <w:p w:rsidR="009B26AA" w:rsidRPr="00D4746D" w:rsidRDefault="009B26AA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B26AA" w:rsidRPr="00B3726A" w:rsidTr="00D4746D">
        <w:trPr>
          <w:trHeight w:val="761"/>
        </w:trPr>
        <w:tc>
          <w:tcPr>
            <w:tcW w:w="5118" w:type="dxa"/>
            <w:vMerge/>
            <w:hideMark/>
          </w:tcPr>
          <w:p w:rsidR="009B26AA" w:rsidRPr="00D75806" w:rsidRDefault="009B26AA" w:rsidP="00B372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B26AA" w:rsidRPr="00D75806" w:rsidRDefault="009B26AA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hideMark/>
          </w:tcPr>
          <w:p w:rsidR="009B26AA" w:rsidRPr="00D75806" w:rsidRDefault="009B26AA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9B26AA" w:rsidRPr="00D75806" w:rsidRDefault="009B26AA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B3726A" w:rsidRPr="00B3726A" w:rsidTr="00D4746D">
        <w:trPr>
          <w:trHeight w:val="349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165233,2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181315,7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201546,1</w:t>
            </w:r>
          </w:p>
        </w:tc>
      </w:tr>
      <w:tr w:rsidR="00B3726A" w:rsidRPr="00B3726A" w:rsidTr="00D4746D">
        <w:trPr>
          <w:trHeight w:val="529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13663,2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6345,1</w:t>
            </w:r>
          </w:p>
        </w:tc>
      </w:tr>
      <w:tr w:rsidR="00B3726A" w:rsidRPr="00B3726A" w:rsidTr="00D4746D">
        <w:trPr>
          <w:trHeight w:val="315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47567,0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41866,7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46653,9</w:t>
            </w:r>
          </w:p>
        </w:tc>
      </w:tr>
      <w:tr w:rsidR="00B3726A" w:rsidRPr="00B3726A" w:rsidTr="00D4746D">
        <w:trPr>
          <w:trHeight w:val="390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105592,7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72386,6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73726,9</w:t>
            </w:r>
          </w:p>
        </w:tc>
      </w:tr>
      <w:tr w:rsidR="00B3726A" w:rsidRPr="00B3726A" w:rsidTr="00D4746D">
        <w:trPr>
          <w:trHeight w:val="327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2228,8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726A" w:rsidRPr="00B3726A" w:rsidTr="00D4746D">
        <w:trPr>
          <w:trHeight w:val="345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855158,2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850594,7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864068,7</w:t>
            </w:r>
          </w:p>
        </w:tc>
      </w:tr>
      <w:tr w:rsidR="00B3726A" w:rsidRPr="00B3726A" w:rsidTr="00D4746D">
        <w:trPr>
          <w:trHeight w:val="375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97828,9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102110,8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105669,0</w:t>
            </w:r>
          </w:p>
        </w:tc>
      </w:tr>
      <w:tr w:rsidR="00B3726A" w:rsidRPr="00B3726A" w:rsidTr="00D4746D">
        <w:trPr>
          <w:trHeight w:val="315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57787,4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56739,4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54405,6</w:t>
            </w:r>
          </w:p>
        </w:tc>
      </w:tr>
      <w:tr w:rsidR="00B3726A" w:rsidRPr="00B3726A" w:rsidTr="00D4746D">
        <w:trPr>
          <w:trHeight w:val="323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47199,0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44501,7</w:t>
            </w:r>
          </w:p>
        </w:tc>
      </w:tr>
      <w:tr w:rsidR="00B3726A" w:rsidRPr="00B3726A" w:rsidTr="00D4746D">
        <w:trPr>
          <w:trHeight w:val="323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3383,1</w:t>
            </w:r>
          </w:p>
        </w:tc>
      </w:tr>
      <w:tr w:rsidR="00B3726A" w:rsidRPr="00B3726A" w:rsidTr="00D4746D">
        <w:trPr>
          <w:trHeight w:val="612"/>
        </w:trPr>
        <w:tc>
          <w:tcPr>
            <w:tcW w:w="5118" w:type="dxa"/>
            <w:hideMark/>
          </w:tcPr>
          <w:p w:rsidR="00B3726A" w:rsidRPr="00B3726A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  <w:tc>
          <w:tcPr>
            <w:tcW w:w="136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8" w:type="dxa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726A" w:rsidRPr="00B3726A" w:rsidTr="00D4746D">
        <w:trPr>
          <w:trHeight w:val="315"/>
        </w:trPr>
        <w:tc>
          <w:tcPr>
            <w:tcW w:w="5118" w:type="dxa"/>
            <w:shd w:val="clear" w:color="auto" w:fill="B6DDE8" w:themeFill="accent5" w:themeFillTint="66"/>
            <w:hideMark/>
          </w:tcPr>
          <w:p w:rsidR="00B3726A" w:rsidRPr="00D4746D" w:rsidRDefault="00B3726A" w:rsidP="00B372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6021B9" w:rsidRPr="00D4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shd w:val="clear" w:color="auto" w:fill="B6DDE8" w:themeFill="accent5" w:themeFillTint="66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1398284,4</w:t>
            </w:r>
          </w:p>
        </w:tc>
        <w:tc>
          <w:tcPr>
            <w:tcW w:w="1368" w:type="dxa"/>
            <w:shd w:val="clear" w:color="auto" w:fill="B6DDE8" w:themeFill="accent5" w:themeFillTint="66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1358060,1</w:t>
            </w:r>
          </w:p>
        </w:tc>
        <w:tc>
          <w:tcPr>
            <w:tcW w:w="1418" w:type="dxa"/>
            <w:shd w:val="clear" w:color="auto" w:fill="B6DDE8" w:themeFill="accent5" w:themeFillTint="66"/>
            <w:hideMark/>
          </w:tcPr>
          <w:p w:rsidR="00B3726A" w:rsidRPr="00B3726A" w:rsidRDefault="00B3726A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1400300,1</w:t>
            </w:r>
          </w:p>
        </w:tc>
      </w:tr>
    </w:tbl>
    <w:p w:rsidR="00B3726A" w:rsidRDefault="00B3726A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7A0" w:rsidRDefault="000227A0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27A0" w:rsidRPr="000227A0" w:rsidRDefault="000227A0" w:rsidP="000227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726A">
        <w:rPr>
          <w:rFonts w:ascii="Times New Roman" w:hAnsi="Times New Roman"/>
          <w:color w:val="000000"/>
          <w:sz w:val="28"/>
          <w:szCs w:val="28"/>
        </w:rPr>
        <w:t>Приоритетным  направлением  расходования средств бюджета является  финансовое обеспечение деятельности муниципальных учреждений в рамках ведомственных целевых программ и финансовое обеспечение реализации мероприятий муниципальных программ.</w:t>
      </w:r>
    </w:p>
    <w:p w:rsidR="000227A0" w:rsidRDefault="000227A0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B0E" w:rsidRPr="004444A3" w:rsidRDefault="00505B0E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4A3">
        <w:rPr>
          <w:rFonts w:ascii="Times New Roman" w:hAnsi="Times New Roman"/>
          <w:b/>
          <w:i/>
          <w:sz w:val="28"/>
          <w:szCs w:val="28"/>
        </w:rPr>
        <w:t>Расходы на реализацию муниципальных программ.</w:t>
      </w:r>
    </w:p>
    <w:p w:rsidR="00505B0E" w:rsidRDefault="009B26AA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9"/>
        <w:tblW w:w="9888" w:type="dxa"/>
        <w:tblLook w:val="04A0"/>
      </w:tblPr>
      <w:tblGrid>
        <w:gridCol w:w="5544"/>
        <w:gridCol w:w="1509"/>
        <w:gridCol w:w="1276"/>
        <w:gridCol w:w="1559"/>
      </w:tblGrid>
      <w:tr w:rsidR="00DB6C1F" w:rsidRPr="00505B0E" w:rsidTr="00D4746D">
        <w:trPr>
          <w:trHeight w:val="391"/>
        </w:trPr>
        <w:tc>
          <w:tcPr>
            <w:tcW w:w="5544" w:type="dxa"/>
            <w:vMerge w:val="restart"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09" w:type="dxa"/>
            <w:vMerge w:val="restart"/>
            <w:noWrap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vAlign w:val="center"/>
          </w:tcPr>
          <w:p w:rsidR="00DB6C1F" w:rsidRPr="00D4746D" w:rsidRDefault="00DB6C1F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DB6C1F" w:rsidRPr="00505B0E" w:rsidTr="00D4746D">
        <w:trPr>
          <w:trHeight w:val="391"/>
        </w:trPr>
        <w:tc>
          <w:tcPr>
            <w:tcW w:w="5544" w:type="dxa"/>
            <w:vMerge/>
            <w:hideMark/>
          </w:tcPr>
          <w:p w:rsidR="00DB6C1F" w:rsidRPr="00D75806" w:rsidRDefault="00DB6C1F" w:rsidP="00505B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Merge/>
            <w:noWrap/>
            <w:hideMark/>
          </w:tcPr>
          <w:p w:rsidR="00DB6C1F" w:rsidRPr="00D75806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B6C1F" w:rsidRPr="00D75806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noWrap/>
            <w:hideMark/>
          </w:tcPr>
          <w:p w:rsidR="00DB6C1F" w:rsidRPr="00D75806" w:rsidRDefault="00DB6C1F" w:rsidP="009B26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A52A85" w:rsidRPr="00505B0E" w:rsidTr="00D4746D">
        <w:trPr>
          <w:trHeight w:val="1449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41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11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7423,5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2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40669,7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384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21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Михайловка»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379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270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16797,5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866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1651,6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5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3292,4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6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21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542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"Одаренные дети"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401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959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543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«Чистое слово»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38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9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28102,7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408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1965,9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1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50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559" w:type="dxa"/>
            <w:noWrap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6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46822,7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42621,8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20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2023 года"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20130,3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21169,9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22020,2</w:t>
            </w:r>
          </w:p>
        </w:tc>
      </w:tr>
      <w:tr w:rsidR="00A52A85" w:rsidRPr="00505B0E" w:rsidTr="00D4746D">
        <w:trPr>
          <w:trHeight w:val="826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390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25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397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106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1404"/>
        </w:trPr>
        <w:tc>
          <w:tcPr>
            <w:tcW w:w="5544" w:type="dxa"/>
            <w:hideMark/>
          </w:tcPr>
          <w:p w:rsidR="00A52A85" w:rsidRPr="00505B0E" w:rsidRDefault="00A52A85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50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A85" w:rsidRPr="00505B0E" w:rsidTr="00D4746D">
        <w:trPr>
          <w:trHeight w:val="420"/>
        </w:trPr>
        <w:tc>
          <w:tcPr>
            <w:tcW w:w="5544" w:type="dxa"/>
            <w:shd w:val="clear" w:color="auto" w:fill="B6DDE8" w:themeFill="accent5" w:themeFillTint="66"/>
            <w:hideMark/>
          </w:tcPr>
          <w:p w:rsidR="00A52A85" w:rsidRPr="00D4746D" w:rsidRDefault="006021B9" w:rsidP="00505B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9" w:type="dxa"/>
            <w:shd w:val="clear" w:color="auto" w:fill="B6DDE8" w:themeFill="accent5" w:themeFillTint="66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190857,9</w:t>
            </w:r>
          </w:p>
        </w:tc>
        <w:tc>
          <w:tcPr>
            <w:tcW w:w="1276" w:type="dxa"/>
            <w:shd w:val="clear" w:color="auto" w:fill="B6DDE8" w:themeFill="accent5" w:themeFillTint="66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134897,9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A52A85" w:rsidRPr="00505B0E" w:rsidRDefault="00A52A85" w:rsidP="009B26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22020,2</w:t>
            </w:r>
          </w:p>
        </w:tc>
      </w:tr>
    </w:tbl>
    <w:p w:rsidR="00505B0E" w:rsidRDefault="00505B0E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B5B" w:rsidRDefault="00DC3B5B" w:rsidP="00DC3B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B5B" w:rsidRPr="004444A3" w:rsidRDefault="00DC3B5B" w:rsidP="00DC3B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44A3">
        <w:rPr>
          <w:rFonts w:ascii="Times New Roman" w:hAnsi="Times New Roman"/>
          <w:b/>
          <w:i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b/>
          <w:i/>
          <w:sz w:val="28"/>
          <w:szCs w:val="28"/>
        </w:rPr>
        <w:t>ведомственных программ</w:t>
      </w:r>
      <w:r w:rsidRPr="004444A3">
        <w:rPr>
          <w:rFonts w:ascii="Times New Roman" w:hAnsi="Times New Roman"/>
          <w:b/>
          <w:i/>
          <w:sz w:val="28"/>
          <w:szCs w:val="28"/>
        </w:rPr>
        <w:t>.</w:t>
      </w:r>
    </w:p>
    <w:p w:rsidR="00DC3B5B" w:rsidRDefault="00DC3B5B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B5B" w:rsidRDefault="00CA3EAE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Style w:val="a9"/>
        <w:tblW w:w="9796" w:type="dxa"/>
        <w:tblLook w:val="04A0"/>
      </w:tblPr>
      <w:tblGrid>
        <w:gridCol w:w="5402"/>
        <w:gridCol w:w="1559"/>
        <w:gridCol w:w="1289"/>
        <w:gridCol w:w="1546"/>
      </w:tblGrid>
      <w:tr w:rsidR="00CA3EAE" w:rsidRPr="00DC3B5B" w:rsidTr="00D4746D">
        <w:trPr>
          <w:trHeight w:val="480"/>
        </w:trPr>
        <w:tc>
          <w:tcPr>
            <w:tcW w:w="5402" w:type="dxa"/>
            <w:vMerge w:val="restart"/>
            <w:vAlign w:val="center"/>
            <w:hideMark/>
          </w:tcPr>
          <w:p w:rsidR="00CA3EAE" w:rsidRPr="00D4746D" w:rsidRDefault="00CA3EAE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ведомственной 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A3EAE" w:rsidRPr="00D4746D" w:rsidRDefault="00CA3EAE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vAlign w:val="center"/>
          </w:tcPr>
          <w:p w:rsidR="00CA3EAE" w:rsidRPr="00D4746D" w:rsidRDefault="00CA3EAE" w:rsidP="00D474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3EAE" w:rsidRPr="00DC3B5B" w:rsidTr="00D4746D">
        <w:trPr>
          <w:trHeight w:val="555"/>
        </w:trPr>
        <w:tc>
          <w:tcPr>
            <w:tcW w:w="5402" w:type="dxa"/>
            <w:vMerge/>
            <w:hideMark/>
          </w:tcPr>
          <w:p w:rsidR="00CA3EAE" w:rsidRPr="00D75806" w:rsidRDefault="00CA3EAE" w:rsidP="00CA3E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CA3EAE" w:rsidRPr="00D75806" w:rsidRDefault="00CA3EAE" w:rsidP="00CA3E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noWrap/>
            <w:hideMark/>
          </w:tcPr>
          <w:p w:rsidR="00CA3EAE" w:rsidRPr="00D75806" w:rsidRDefault="00CA3EAE" w:rsidP="00CA3E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46" w:type="dxa"/>
            <w:noWrap/>
            <w:hideMark/>
          </w:tcPr>
          <w:p w:rsidR="00CA3EAE" w:rsidRPr="00D75806" w:rsidRDefault="00CA3EAE" w:rsidP="00CA3E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5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DC3B5B" w:rsidRPr="00DC3B5B" w:rsidTr="00D4746D">
        <w:trPr>
          <w:trHeight w:val="790"/>
        </w:trPr>
        <w:tc>
          <w:tcPr>
            <w:tcW w:w="5402" w:type="dxa"/>
            <w:hideMark/>
          </w:tcPr>
          <w:p w:rsidR="00DC3B5B" w:rsidRPr="00DC3B5B" w:rsidRDefault="00DC3B5B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55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26910,9</w:t>
            </w:r>
          </w:p>
        </w:tc>
        <w:tc>
          <w:tcPr>
            <w:tcW w:w="128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3B5B" w:rsidRPr="00DC3B5B" w:rsidTr="00D4746D">
        <w:trPr>
          <w:trHeight w:val="1624"/>
        </w:trPr>
        <w:tc>
          <w:tcPr>
            <w:tcW w:w="5402" w:type="dxa"/>
            <w:hideMark/>
          </w:tcPr>
          <w:p w:rsidR="00DC3B5B" w:rsidRPr="00DC3B5B" w:rsidRDefault="00DC3B5B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55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255022,6</w:t>
            </w:r>
          </w:p>
        </w:tc>
        <w:tc>
          <w:tcPr>
            <w:tcW w:w="128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3B5B" w:rsidRPr="00DC3B5B" w:rsidTr="00D4746D">
        <w:trPr>
          <w:trHeight w:val="1095"/>
        </w:trPr>
        <w:tc>
          <w:tcPr>
            <w:tcW w:w="5402" w:type="dxa"/>
            <w:hideMark/>
          </w:tcPr>
          <w:p w:rsidR="00DC3B5B" w:rsidRPr="00DC3B5B" w:rsidRDefault="00DC3B5B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55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522098,7</w:t>
            </w:r>
          </w:p>
        </w:tc>
        <w:tc>
          <w:tcPr>
            <w:tcW w:w="128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3B5B" w:rsidRPr="00DC3B5B" w:rsidTr="00D4746D">
        <w:trPr>
          <w:trHeight w:val="544"/>
        </w:trPr>
        <w:tc>
          <w:tcPr>
            <w:tcW w:w="5402" w:type="dxa"/>
            <w:hideMark/>
          </w:tcPr>
          <w:p w:rsidR="00DC3B5B" w:rsidRPr="00DC3B5B" w:rsidRDefault="00DC3B5B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55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16555,3</w:t>
            </w:r>
          </w:p>
        </w:tc>
        <w:tc>
          <w:tcPr>
            <w:tcW w:w="128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3B5B" w:rsidRPr="00DC3B5B" w:rsidTr="00D4746D">
        <w:trPr>
          <w:trHeight w:val="949"/>
        </w:trPr>
        <w:tc>
          <w:tcPr>
            <w:tcW w:w="5402" w:type="dxa"/>
            <w:hideMark/>
          </w:tcPr>
          <w:p w:rsidR="00DC3B5B" w:rsidRPr="00DC3B5B" w:rsidRDefault="00DC3B5B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55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95432,5</w:t>
            </w:r>
          </w:p>
        </w:tc>
        <w:tc>
          <w:tcPr>
            <w:tcW w:w="1289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noWrap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3B5B" w:rsidRPr="00DC3B5B" w:rsidTr="00D4746D">
        <w:trPr>
          <w:trHeight w:val="420"/>
        </w:trPr>
        <w:tc>
          <w:tcPr>
            <w:tcW w:w="5402" w:type="dxa"/>
            <w:shd w:val="clear" w:color="auto" w:fill="B6DDE8" w:themeFill="accent5" w:themeFillTint="66"/>
            <w:hideMark/>
          </w:tcPr>
          <w:p w:rsidR="00DC3B5B" w:rsidRPr="00D4746D" w:rsidRDefault="00CA3EAE" w:rsidP="00DC3B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DC3B5B" w:rsidRPr="00D4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916020,0</w:t>
            </w:r>
          </w:p>
        </w:tc>
        <w:tc>
          <w:tcPr>
            <w:tcW w:w="1289" w:type="dxa"/>
            <w:shd w:val="clear" w:color="auto" w:fill="B6DDE8" w:themeFill="accent5" w:themeFillTint="66"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shd w:val="clear" w:color="auto" w:fill="B6DDE8" w:themeFill="accent5" w:themeFillTint="66"/>
            <w:hideMark/>
          </w:tcPr>
          <w:p w:rsidR="00DC3B5B" w:rsidRPr="00DC3B5B" w:rsidRDefault="00DC3B5B" w:rsidP="00DC3B5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3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C3B5B" w:rsidRDefault="00DC3B5B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73A" w:rsidRPr="00E7073A" w:rsidRDefault="00917BEE" w:rsidP="00917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муниципальных и ведомственных целевых программ на 2019-2020 годы зарезервированы в условно утвержденных расходах, сформированных в соответствии с Бюджетным кодексом Российской Федерации.</w:t>
      </w:r>
    </w:p>
    <w:p w:rsidR="00E7073A" w:rsidRDefault="00E7073A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4B41" w:rsidRPr="00CA3EAE" w:rsidRDefault="003C4B41" w:rsidP="00B372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3EAE">
        <w:rPr>
          <w:rFonts w:ascii="Times New Roman" w:hAnsi="Times New Roman"/>
          <w:b/>
          <w:i/>
          <w:sz w:val="28"/>
          <w:szCs w:val="28"/>
        </w:rPr>
        <w:t>Расходы на осуществление капитальных вложений.</w:t>
      </w:r>
    </w:p>
    <w:p w:rsidR="003C4B41" w:rsidRDefault="003C4B41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B41" w:rsidRPr="002D77EA" w:rsidRDefault="003C4B41" w:rsidP="00CA3E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</w:t>
      </w:r>
      <w:r w:rsidR="002D77EA">
        <w:rPr>
          <w:rFonts w:ascii="Times New Roman" w:hAnsi="Times New Roman"/>
          <w:sz w:val="28"/>
          <w:szCs w:val="28"/>
        </w:rPr>
        <w:t>ных средств</w:t>
      </w:r>
      <w:r w:rsidR="005356B3">
        <w:rPr>
          <w:rFonts w:ascii="Times New Roman" w:hAnsi="Times New Roman"/>
          <w:sz w:val="28"/>
          <w:szCs w:val="28"/>
        </w:rPr>
        <w:t xml:space="preserve"> в 2018 году</w:t>
      </w:r>
      <w:r>
        <w:rPr>
          <w:rFonts w:ascii="Times New Roman" w:hAnsi="Times New Roman"/>
          <w:sz w:val="28"/>
          <w:szCs w:val="28"/>
        </w:rPr>
        <w:t xml:space="preserve"> планируются капитальные вложения в объеме </w:t>
      </w:r>
      <w:r w:rsidR="002D77EA">
        <w:rPr>
          <w:rFonts w:ascii="Times New Roman" w:hAnsi="Times New Roman"/>
          <w:sz w:val="28"/>
          <w:szCs w:val="28"/>
        </w:rPr>
        <w:t>21564,5 тыс</w:t>
      </w:r>
      <w:r>
        <w:rPr>
          <w:rFonts w:ascii="Times New Roman" w:hAnsi="Times New Roman"/>
          <w:sz w:val="28"/>
          <w:szCs w:val="28"/>
        </w:rPr>
        <w:t xml:space="preserve">. рублей. Запланировано осуществить реконструкцию водопроводной сети по улицам Колхозная и </w:t>
      </w:r>
      <w:proofErr w:type="spellStart"/>
      <w:r>
        <w:rPr>
          <w:rFonts w:ascii="Times New Roman" w:hAnsi="Times New Roman"/>
          <w:sz w:val="28"/>
          <w:szCs w:val="28"/>
        </w:rPr>
        <w:t>Армавирская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пер. </w:t>
      </w:r>
      <w:r>
        <w:rPr>
          <w:rFonts w:ascii="Times New Roman" w:hAnsi="Times New Roman"/>
          <w:sz w:val="28"/>
          <w:szCs w:val="28"/>
        </w:rPr>
        <w:lastRenderedPageBreak/>
        <w:t xml:space="preserve">Кольцевой </w:t>
      </w:r>
      <w:r w:rsidR="002D77EA" w:rsidRPr="002D77EA">
        <w:rPr>
          <w:rFonts w:ascii="Times New Roman" w:hAnsi="Times New Roman"/>
          <w:sz w:val="28"/>
          <w:szCs w:val="28"/>
        </w:rPr>
        <w:t>в сумме 697,5 тыс.рублей.</w:t>
      </w:r>
      <w:r>
        <w:rPr>
          <w:rFonts w:ascii="Times New Roman" w:hAnsi="Times New Roman"/>
          <w:sz w:val="28"/>
          <w:szCs w:val="28"/>
        </w:rPr>
        <w:t>С финансовой помощью из областного бюджета в объеме 91</w:t>
      </w:r>
      <w:r w:rsidR="002D77EA">
        <w:rPr>
          <w:rFonts w:ascii="Times New Roman" w:hAnsi="Times New Roman"/>
          <w:sz w:val="28"/>
          <w:szCs w:val="28"/>
        </w:rPr>
        <w:t>00,0 тыс</w:t>
      </w:r>
      <w:r>
        <w:rPr>
          <w:rFonts w:ascii="Times New Roman" w:hAnsi="Times New Roman"/>
          <w:sz w:val="28"/>
          <w:szCs w:val="28"/>
        </w:rPr>
        <w:t>. рублей планируется завершить строительство водовода от фильтровальной станции до ул.Столбовая, с этой целью предусматриваются</w:t>
      </w:r>
      <w:r w:rsidR="002D77EA">
        <w:rPr>
          <w:rFonts w:ascii="Times New Roman" w:hAnsi="Times New Roman"/>
          <w:sz w:val="28"/>
          <w:szCs w:val="28"/>
        </w:rPr>
        <w:t xml:space="preserve"> собственные средства в сумме 4</w:t>
      </w:r>
      <w:r>
        <w:rPr>
          <w:rFonts w:ascii="Times New Roman" w:hAnsi="Times New Roman"/>
          <w:sz w:val="28"/>
          <w:szCs w:val="28"/>
        </w:rPr>
        <w:t>5</w:t>
      </w:r>
      <w:r w:rsidR="002D77EA">
        <w:rPr>
          <w:rFonts w:ascii="Times New Roman" w:hAnsi="Times New Roman"/>
          <w:sz w:val="28"/>
          <w:szCs w:val="28"/>
        </w:rPr>
        <w:t>00,0 тыс.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="002D77EA">
        <w:rPr>
          <w:rFonts w:ascii="Times New Roman" w:hAnsi="Times New Roman"/>
          <w:sz w:val="28"/>
          <w:szCs w:val="28"/>
        </w:rPr>
        <w:t xml:space="preserve"> Также планируется строительство многофункциональной игровой площадки площадью 800 м</w:t>
      </w:r>
      <w:r w:rsidR="002D77E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D77EA">
        <w:rPr>
          <w:rFonts w:ascii="Times New Roman" w:hAnsi="Times New Roman"/>
          <w:sz w:val="28"/>
          <w:szCs w:val="28"/>
        </w:rPr>
        <w:t>с детским спортивно-оздоровительным комплексом по ул. Энгельса, 14,14а-ул.Обороны, 57,59,59а</w:t>
      </w:r>
      <w:r w:rsidR="00894DAC">
        <w:rPr>
          <w:rFonts w:ascii="Times New Roman" w:hAnsi="Times New Roman"/>
          <w:sz w:val="28"/>
          <w:szCs w:val="28"/>
        </w:rPr>
        <w:t xml:space="preserve"> в сумме 4767,0 тыс. рублей, из них 3267,0</w:t>
      </w:r>
      <w:r w:rsidR="00CA3EAE">
        <w:rPr>
          <w:rFonts w:ascii="Times New Roman" w:hAnsi="Times New Roman"/>
          <w:sz w:val="28"/>
          <w:szCs w:val="28"/>
        </w:rPr>
        <w:t xml:space="preserve"> тыс. рублей - </w:t>
      </w:r>
      <w:r w:rsidR="00894DAC">
        <w:rPr>
          <w:rFonts w:ascii="Times New Roman" w:hAnsi="Times New Roman"/>
          <w:sz w:val="28"/>
          <w:szCs w:val="28"/>
        </w:rPr>
        <w:t xml:space="preserve"> средства областного бюджета.</w:t>
      </w:r>
    </w:p>
    <w:p w:rsidR="003C4B41" w:rsidRDefault="003C4B41" w:rsidP="00CA3E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строительство скважины на территории водозаборных сооружений предусматривается </w:t>
      </w:r>
      <w:r w:rsidR="002D77EA">
        <w:rPr>
          <w:rFonts w:ascii="Times New Roman" w:hAnsi="Times New Roman"/>
          <w:sz w:val="28"/>
          <w:szCs w:val="28"/>
        </w:rPr>
        <w:t>2500,0 тыс. рублей.</w:t>
      </w:r>
    </w:p>
    <w:p w:rsidR="002D77EA" w:rsidRDefault="002D77EA" w:rsidP="003C4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B41" w:rsidRPr="004B0B3E" w:rsidRDefault="003C4B41" w:rsidP="00B3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C4B41" w:rsidRPr="004B0B3E" w:rsidSect="0041153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319"/>
    <w:rsid w:val="00017A43"/>
    <w:rsid w:val="00021429"/>
    <w:rsid w:val="000227A0"/>
    <w:rsid w:val="000517B1"/>
    <w:rsid w:val="00055462"/>
    <w:rsid w:val="00056749"/>
    <w:rsid w:val="00096BE9"/>
    <w:rsid w:val="000972EC"/>
    <w:rsid w:val="000C618E"/>
    <w:rsid w:val="000E2B43"/>
    <w:rsid w:val="001052EC"/>
    <w:rsid w:val="0011022D"/>
    <w:rsid w:val="001269A1"/>
    <w:rsid w:val="001564CB"/>
    <w:rsid w:val="00160FB1"/>
    <w:rsid w:val="00167B7A"/>
    <w:rsid w:val="0019719D"/>
    <w:rsid w:val="001A001A"/>
    <w:rsid w:val="001C6910"/>
    <w:rsid w:val="00201317"/>
    <w:rsid w:val="00205613"/>
    <w:rsid w:val="00213B61"/>
    <w:rsid w:val="00226319"/>
    <w:rsid w:val="0023331E"/>
    <w:rsid w:val="00254A03"/>
    <w:rsid w:val="00255807"/>
    <w:rsid w:val="0026394E"/>
    <w:rsid w:val="002A6602"/>
    <w:rsid w:val="002C189B"/>
    <w:rsid w:val="002C1D86"/>
    <w:rsid w:val="002D77EA"/>
    <w:rsid w:val="00312731"/>
    <w:rsid w:val="00314E9C"/>
    <w:rsid w:val="00332069"/>
    <w:rsid w:val="00332A3C"/>
    <w:rsid w:val="003334EC"/>
    <w:rsid w:val="0036392A"/>
    <w:rsid w:val="00371B6A"/>
    <w:rsid w:val="003B154E"/>
    <w:rsid w:val="003B76EB"/>
    <w:rsid w:val="003C0844"/>
    <w:rsid w:val="003C4B41"/>
    <w:rsid w:val="003F04BD"/>
    <w:rsid w:val="003F14A8"/>
    <w:rsid w:val="00406ADC"/>
    <w:rsid w:val="00411535"/>
    <w:rsid w:val="00423BF3"/>
    <w:rsid w:val="004243CA"/>
    <w:rsid w:val="00425957"/>
    <w:rsid w:val="004308A4"/>
    <w:rsid w:val="0043668C"/>
    <w:rsid w:val="004444A3"/>
    <w:rsid w:val="004478C7"/>
    <w:rsid w:val="00455404"/>
    <w:rsid w:val="00473ED4"/>
    <w:rsid w:val="00474D3A"/>
    <w:rsid w:val="00490C10"/>
    <w:rsid w:val="004B0B3E"/>
    <w:rsid w:val="004B3E22"/>
    <w:rsid w:val="004C1313"/>
    <w:rsid w:val="004C5A8F"/>
    <w:rsid w:val="004E031D"/>
    <w:rsid w:val="00505B0E"/>
    <w:rsid w:val="00523235"/>
    <w:rsid w:val="00527630"/>
    <w:rsid w:val="00534976"/>
    <w:rsid w:val="005356B3"/>
    <w:rsid w:val="00536208"/>
    <w:rsid w:val="00550028"/>
    <w:rsid w:val="005541F2"/>
    <w:rsid w:val="005A2622"/>
    <w:rsid w:val="005A460D"/>
    <w:rsid w:val="005B0393"/>
    <w:rsid w:val="005B3CEE"/>
    <w:rsid w:val="005D660F"/>
    <w:rsid w:val="006021B9"/>
    <w:rsid w:val="00603B98"/>
    <w:rsid w:val="00610207"/>
    <w:rsid w:val="00622DA7"/>
    <w:rsid w:val="00625813"/>
    <w:rsid w:val="006277E8"/>
    <w:rsid w:val="00652D17"/>
    <w:rsid w:val="00680815"/>
    <w:rsid w:val="006962C6"/>
    <w:rsid w:val="006B1303"/>
    <w:rsid w:val="006C6CFF"/>
    <w:rsid w:val="006E7160"/>
    <w:rsid w:val="00707ABC"/>
    <w:rsid w:val="007130F7"/>
    <w:rsid w:val="007616A7"/>
    <w:rsid w:val="00786462"/>
    <w:rsid w:val="007A468C"/>
    <w:rsid w:val="007A66A1"/>
    <w:rsid w:val="007B1CF4"/>
    <w:rsid w:val="007B5909"/>
    <w:rsid w:val="007B6836"/>
    <w:rsid w:val="007B7FE1"/>
    <w:rsid w:val="007C04A0"/>
    <w:rsid w:val="007E73F7"/>
    <w:rsid w:val="00800ACE"/>
    <w:rsid w:val="0080299B"/>
    <w:rsid w:val="00821954"/>
    <w:rsid w:val="00834126"/>
    <w:rsid w:val="00841ADC"/>
    <w:rsid w:val="008678F2"/>
    <w:rsid w:val="00894DAC"/>
    <w:rsid w:val="008A77D4"/>
    <w:rsid w:val="008F07B5"/>
    <w:rsid w:val="00917BEE"/>
    <w:rsid w:val="0099117D"/>
    <w:rsid w:val="009921FC"/>
    <w:rsid w:val="00993E74"/>
    <w:rsid w:val="009B26AA"/>
    <w:rsid w:val="009C03DE"/>
    <w:rsid w:val="009C4558"/>
    <w:rsid w:val="009D7347"/>
    <w:rsid w:val="009F7209"/>
    <w:rsid w:val="00A100C4"/>
    <w:rsid w:val="00A21767"/>
    <w:rsid w:val="00A251C8"/>
    <w:rsid w:val="00A31FB0"/>
    <w:rsid w:val="00A52A85"/>
    <w:rsid w:val="00A57D46"/>
    <w:rsid w:val="00AA59C2"/>
    <w:rsid w:val="00AC7FAC"/>
    <w:rsid w:val="00AF680D"/>
    <w:rsid w:val="00B151C2"/>
    <w:rsid w:val="00B209C7"/>
    <w:rsid w:val="00B20EF2"/>
    <w:rsid w:val="00B2185A"/>
    <w:rsid w:val="00B3726A"/>
    <w:rsid w:val="00B6144C"/>
    <w:rsid w:val="00B61FBA"/>
    <w:rsid w:val="00B74D74"/>
    <w:rsid w:val="00BA4427"/>
    <w:rsid w:val="00C074EE"/>
    <w:rsid w:val="00C14E05"/>
    <w:rsid w:val="00C15354"/>
    <w:rsid w:val="00C17A6B"/>
    <w:rsid w:val="00C2638A"/>
    <w:rsid w:val="00C32138"/>
    <w:rsid w:val="00C35288"/>
    <w:rsid w:val="00C534AB"/>
    <w:rsid w:val="00C912CC"/>
    <w:rsid w:val="00CA3EAE"/>
    <w:rsid w:val="00CA4CAC"/>
    <w:rsid w:val="00CC71F2"/>
    <w:rsid w:val="00CD6205"/>
    <w:rsid w:val="00CE2422"/>
    <w:rsid w:val="00CE38C7"/>
    <w:rsid w:val="00D120C0"/>
    <w:rsid w:val="00D145D7"/>
    <w:rsid w:val="00D36C9F"/>
    <w:rsid w:val="00D4746D"/>
    <w:rsid w:val="00D75806"/>
    <w:rsid w:val="00D77452"/>
    <w:rsid w:val="00DA604F"/>
    <w:rsid w:val="00DB247D"/>
    <w:rsid w:val="00DB5FEE"/>
    <w:rsid w:val="00DB6C1F"/>
    <w:rsid w:val="00DC1D33"/>
    <w:rsid w:val="00DC3B5B"/>
    <w:rsid w:val="00DF1D90"/>
    <w:rsid w:val="00E03E37"/>
    <w:rsid w:val="00E103E5"/>
    <w:rsid w:val="00E23833"/>
    <w:rsid w:val="00E52C54"/>
    <w:rsid w:val="00E7073A"/>
    <w:rsid w:val="00ED00A0"/>
    <w:rsid w:val="00EF1BAF"/>
    <w:rsid w:val="00F04288"/>
    <w:rsid w:val="00F158BB"/>
    <w:rsid w:val="00F21488"/>
    <w:rsid w:val="00F315E0"/>
    <w:rsid w:val="00F3528F"/>
    <w:rsid w:val="00F66A93"/>
    <w:rsid w:val="00F679A4"/>
    <w:rsid w:val="00F76CE9"/>
    <w:rsid w:val="00F873DB"/>
    <w:rsid w:val="00F95072"/>
    <w:rsid w:val="00F970C6"/>
    <w:rsid w:val="00FB3FFE"/>
    <w:rsid w:val="00FB4F88"/>
    <w:rsid w:val="00FD3C25"/>
    <w:rsid w:val="00FD5A12"/>
    <w:rsid w:val="00FE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4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4D3A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4D3A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4">
    <w:name w:val="Normal (Web)"/>
    <w:basedOn w:val="a"/>
    <w:uiPriority w:val="99"/>
    <w:semiHidden/>
    <w:unhideWhenUsed/>
    <w:rsid w:val="00474D3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6CF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6CF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27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276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63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42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6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F680D"/>
    <w:rPr>
      <w:color w:val="0000FF"/>
      <w:u w:val="single"/>
    </w:rPr>
  </w:style>
  <w:style w:type="table" w:styleId="a9">
    <w:name w:val="Table Grid"/>
    <w:basedOn w:val="a1"/>
    <w:uiPriority w:val="59"/>
    <w:rsid w:val="008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94E"/>
    <w:rPr>
      <w:rFonts w:ascii="Tahoma" w:eastAsia="Calibri" w:hAnsi="Tahoma" w:cs="Tahoma"/>
      <w:sz w:val="16"/>
      <w:szCs w:val="16"/>
    </w:rPr>
  </w:style>
  <w:style w:type="table" w:styleId="-1">
    <w:name w:val="Light Grid Accent 1"/>
    <w:basedOn w:val="a1"/>
    <w:uiPriority w:val="62"/>
    <w:rsid w:val="00444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6021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4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4D3A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4D3A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4">
    <w:name w:val="Normal (Web)"/>
    <w:basedOn w:val="a"/>
    <w:uiPriority w:val="99"/>
    <w:semiHidden/>
    <w:unhideWhenUsed/>
    <w:rsid w:val="00474D3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6CF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6CF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27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276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63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42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6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F680D"/>
    <w:rPr>
      <w:color w:val="0000FF"/>
      <w:u w:val="single"/>
    </w:rPr>
  </w:style>
  <w:style w:type="table" w:styleId="a9">
    <w:name w:val="Table Grid"/>
    <w:basedOn w:val="a1"/>
    <w:uiPriority w:val="59"/>
    <w:rsid w:val="0080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94E"/>
    <w:rPr>
      <w:rFonts w:ascii="Tahoma" w:eastAsia="Calibri" w:hAnsi="Tahoma" w:cs="Tahoma"/>
      <w:sz w:val="16"/>
      <w:szCs w:val="16"/>
    </w:rPr>
  </w:style>
  <w:style w:type="table" w:styleId="-1">
    <w:name w:val="Light Grid Accent 1"/>
    <w:basedOn w:val="a1"/>
    <w:uiPriority w:val="62"/>
    <w:rsid w:val="004444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6021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534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8783">
                              <w:marLeft w:val="-7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9657">
                                      <w:marLeft w:val="77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3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40F66-CD9C-485C-8CF5-DE4E4AACDA9A}" type="doc">
      <dgm:prSet loTypeId="urn:microsoft.com/office/officeart/2005/8/layout/hList1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7A1883B-B2CC-4615-AD1F-41EED4EC6E2D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доходы</a:t>
          </a:r>
        </a:p>
      </dgm:t>
    </dgm:pt>
    <dgm:pt modelId="{B40477A5-DDCF-4867-8C5D-B728AEE26DC3}" type="parTrans" cxnId="{86D6CB73-6D8C-4BDA-BEE8-9A68E95F0D5D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6DDE58-974E-4455-B8DB-8357351FD131}" type="sibTrans" cxnId="{86D6CB73-6D8C-4BDA-BEE8-9A68E95F0D5D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376D52-5908-4611-A4BC-707EC1C91667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2018 - 1 398 284,4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2019 - 1 358 060,1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2020 - 1 400 300,1</a:t>
          </a:r>
        </a:p>
      </dgm:t>
    </dgm:pt>
    <dgm:pt modelId="{48D8C518-D659-4832-AD19-F688DC3B8E3B}" type="parTrans" cxnId="{01B7B7B9-F1BD-450F-A5BE-41885AD47029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3D0794-D88E-4318-B64F-0838D18D5A40}" type="sibTrans" cxnId="{01B7B7B9-F1BD-450F-A5BE-41885AD47029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B21B2C-AC11-4F42-91E3-3107C7391F29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дефицит</a:t>
          </a:r>
        </a:p>
      </dgm:t>
    </dgm:pt>
    <dgm:pt modelId="{5537DE64-581C-47EF-8F58-2D6700B58B01}" type="parTrans" cxnId="{9F410B6C-CAF8-4746-8190-A3DEBCA1CD9C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F5DF18-FDC0-45EB-9FCA-DF33C1A53488}" type="sibTrans" cxnId="{9F410B6C-CAF8-4746-8190-A3DEBCA1CD9C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A322B-C10E-474C-BA01-F0166C4D47EE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2018 - 0,0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2019 - 0,0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2020 - 0,0</a:t>
          </a:r>
        </a:p>
      </dgm:t>
    </dgm:pt>
    <dgm:pt modelId="{BD1698C5-4D3B-437D-9289-F08D73324063}" type="parTrans" cxnId="{C9856288-761B-46E1-8B6F-B28ADEFFE175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52C5C1-0CCB-4683-AE6F-E5D0C5275F43}" type="sibTrans" cxnId="{C9856288-761B-46E1-8B6F-B28ADEFFE175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895591-9F9D-42C5-A63E-DAA4AA9EBCAD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расходы</a:t>
          </a:r>
        </a:p>
      </dgm:t>
    </dgm:pt>
    <dgm:pt modelId="{6E75F99F-CE9B-4D0B-9F59-CDDFC90A4D5C}" type="parTrans" cxnId="{F26D4BAD-0449-4DB4-8403-E490813EABDE}">
      <dgm:prSet/>
      <dgm:spPr/>
      <dgm:t>
        <a:bodyPr/>
        <a:lstStyle/>
        <a:p>
          <a:endParaRPr lang="ru-RU"/>
        </a:p>
      </dgm:t>
    </dgm:pt>
    <dgm:pt modelId="{967C890A-13DE-4C85-B226-EF35632DB7E1}" type="sibTrans" cxnId="{F26D4BAD-0449-4DB4-8403-E490813EABDE}">
      <dgm:prSet/>
      <dgm:spPr/>
      <dgm:t>
        <a:bodyPr/>
        <a:lstStyle/>
        <a:p>
          <a:endParaRPr lang="ru-RU"/>
        </a:p>
      </dgm:t>
    </dgm:pt>
    <dgm:pt modelId="{A4AC6C99-ACA0-47BA-8669-00B0C6CF431F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2018 - 1 398 284,4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2019 - 1 358 060,1</a:t>
          </a:r>
        </a:p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2020 - 1 400 300,1</a:t>
          </a:r>
        </a:p>
      </dgm:t>
    </dgm:pt>
    <dgm:pt modelId="{C26861F4-E5F0-413E-80E4-EA8269265CC8}" type="parTrans" cxnId="{90D687C3-9511-46C0-89D3-6CB0CEE0A774}">
      <dgm:prSet/>
      <dgm:spPr/>
      <dgm:t>
        <a:bodyPr/>
        <a:lstStyle/>
        <a:p>
          <a:endParaRPr lang="ru-RU"/>
        </a:p>
      </dgm:t>
    </dgm:pt>
    <dgm:pt modelId="{F2C2ED17-1A0D-41C4-BF93-B9ADAEA0A6FF}" type="sibTrans" cxnId="{90D687C3-9511-46C0-89D3-6CB0CEE0A774}">
      <dgm:prSet/>
      <dgm:spPr/>
      <dgm:t>
        <a:bodyPr/>
        <a:lstStyle/>
        <a:p>
          <a:endParaRPr lang="ru-RU"/>
        </a:p>
      </dgm:t>
    </dgm:pt>
    <dgm:pt modelId="{7D34E5BE-0C1A-46F3-95BB-23EAB622E7C4}" type="pres">
      <dgm:prSet presAssocID="{7CC40F66-CD9C-485C-8CF5-DE4E4AACDA9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43BD26-F774-4C0A-B8E8-DDAAFDD71548}" type="pres">
      <dgm:prSet presAssocID="{07A1883B-B2CC-4615-AD1F-41EED4EC6E2D}" presName="composite" presStyleCnt="0"/>
      <dgm:spPr/>
      <dgm:t>
        <a:bodyPr/>
        <a:lstStyle/>
        <a:p>
          <a:endParaRPr lang="ru-RU"/>
        </a:p>
      </dgm:t>
    </dgm:pt>
    <dgm:pt modelId="{31D2BCAA-8FAC-42CC-B0B2-E2F0F8F3367F}" type="pres">
      <dgm:prSet presAssocID="{07A1883B-B2CC-4615-AD1F-41EED4EC6E2D}" presName="parTx" presStyleLbl="alignNode1" presStyleIdx="0" presStyleCnt="3" custLinFactNeighborX="-103" custLinFactNeighborY="-323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DCFBF-ED9A-4A66-B790-CA3EA380A4B9}" type="pres">
      <dgm:prSet presAssocID="{07A1883B-B2CC-4615-AD1F-41EED4EC6E2D}" presName="desTx" presStyleLbl="alignAccFollowNode1" presStyleIdx="0" presStyleCnt="3" custLinFactNeighborX="-103" custLinFactNeighborY="-16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6F623-E0F0-47DF-9AAC-A5CF7393C921}" type="pres">
      <dgm:prSet presAssocID="{FB6DDE58-974E-4455-B8DB-8357351FD131}" presName="space" presStyleCnt="0"/>
      <dgm:spPr/>
      <dgm:t>
        <a:bodyPr/>
        <a:lstStyle/>
        <a:p>
          <a:endParaRPr lang="ru-RU"/>
        </a:p>
      </dgm:t>
    </dgm:pt>
    <dgm:pt modelId="{7F698AEB-4DA3-49C3-83AD-EBC0B734A4B5}" type="pres">
      <dgm:prSet presAssocID="{49B21B2C-AC11-4F42-91E3-3107C7391F29}" presName="composite" presStyleCnt="0"/>
      <dgm:spPr/>
      <dgm:t>
        <a:bodyPr/>
        <a:lstStyle/>
        <a:p>
          <a:endParaRPr lang="ru-RU"/>
        </a:p>
      </dgm:t>
    </dgm:pt>
    <dgm:pt modelId="{786662A5-1C55-4E46-BEF4-D5B7DE6201A9}" type="pres">
      <dgm:prSet presAssocID="{49B21B2C-AC11-4F42-91E3-3107C7391F29}" presName="parTx" presStyleLbl="alignNode1" presStyleIdx="1" presStyleCnt="3" custScaleX="90299" custScaleY="73494" custLinFactY="7462" custLinFactNeighborX="-94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B5394-B953-4B1E-B0DB-5568A6A774F5}" type="pres">
      <dgm:prSet presAssocID="{49B21B2C-AC11-4F42-91E3-3107C7391F29}" presName="desTx" presStyleLbl="alignAccFollowNode1" presStyleIdx="1" presStyleCnt="3" custScaleX="88534" custScaleY="76867" custLinFactNeighborX="-950" custLinFactNeighborY="54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4C1D7B-820A-4211-A2FC-A47A681896D0}" type="pres">
      <dgm:prSet presAssocID="{50F5DF18-FDC0-45EB-9FCA-DF33C1A53488}" presName="space" presStyleCnt="0"/>
      <dgm:spPr/>
      <dgm:t>
        <a:bodyPr/>
        <a:lstStyle/>
        <a:p>
          <a:endParaRPr lang="ru-RU"/>
        </a:p>
      </dgm:t>
    </dgm:pt>
    <dgm:pt modelId="{A0E02C3D-5D42-4969-8B92-2B2D73DDAA79}" type="pres">
      <dgm:prSet presAssocID="{19895591-9F9D-42C5-A63E-DAA4AA9EBCAD}" presName="composite" presStyleCnt="0"/>
      <dgm:spPr/>
      <dgm:t>
        <a:bodyPr/>
        <a:lstStyle/>
        <a:p>
          <a:endParaRPr lang="ru-RU"/>
        </a:p>
      </dgm:t>
    </dgm:pt>
    <dgm:pt modelId="{88598678-CF83-4658-ADF2-51944FD0BE89}" type="pres">
      <dgm:prSet presAssocID="{19895591-9F9D-42C5-A63E-DAA4AA9EBCAD}" presName="parTx" presStyleLbl="alignNode1" presStyleIdx="2" presStyleCnt="3" custLinFactNeighborX="103" custLinFactNeighborY="-323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71AA17-807C-4650-BB37-1DCD31B55CB0}" type="pres">
      <dgm:prSet presAssocID="{19895591-9F9D-42C5-A63E-DAA4AA9EBCAD}" presName="desTx" presStyleLbl="alignAccFollowNode1" presStyleIdx="2" presStyleCnt="3" custLinFactNeighborX="102" custLinFactNeighborY="-15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868FAD-5161-428F-9C7F-905444202F02}" type="presOf" srcId="{19895591-9F9D-42C5-A63E-DAA4AA9EBCAD}" destId="{88598678-CF83-4658-ADF2-51944FD0BE89}" srcOrd="0" destOrd="0" presId="urn:microsoft.com/office/officeart/2005/8/layout/hList1"/>
    <dgm:cxn modelId="{F1F2E580-DD4C-441B-8516-B5B621A0D822}" type="presOf" srcId="{7CC40F66-CD9C-485C-8CF5-DE4E4AACDA9A}" destId="{7D34E5BE-0C1A-46F3-95BB-23EAB622E7C4}" srcOrd="0" destOrd="0" presId="urn:microsoft.com/office/officeart/2005/8/layout/hList1"/>
    <dgm:cxn modelId="{F26D4BAD-0449-4DB4-8403-E490813EABDE}" srcId="{7CC40F66-CD9C-485C-8CF5-DE4E4AACDA9A}" destId="{19895591-9F9D-42C5-A63E-DAA4AA9EBCAD}" srcOrd="2" destOrd="0" parTransId="{6E75F99F-CE9B-4D0B-9F59-CDDFC90A4D5C}" sibTransId="{967C890A-13DE-4C85-B226-EF35632DB7E1}"/>
    <dgm:cxn modelId="{8ACD8ACD-E624-43FC-BF27-E9E1869DFAC7}" type="presOf" srcId="{07A1883B-B2CC-4615-AD1F-41EED4EC6E2D}" destId="{31D2BCAA-8FAC-42CC-B0B2-E2F0F8F3367F}" srcOrd="0" destOrd="0" presId="urn:microsoft.com/office/officeart/2005/8/layout/hList1"/>
    <dgm:cxn modelId="{9F410B6C-CAF8-4746-8190-A3DEBCA1CD9C}" srcId="{7CC40F66-CD9C-485C-8CF5-DE4E4AACDA9A}" destId="{49B21B2C-AC11-4F42-91E3-3107C7391F29}" srcOrd="1" destOrd="0" parTransId="{5537DE64-581C-47EF-8F58-2D6700B58B01}" sibTransId="{50F5DF18-FDC0-45EB-9FCA-DF33C1A53488}"/>
    <dgm:cxn modelId="{6ED4CC3C-DFC2-441C-94F0-B6A1621217DC}" type="presOf" srcId="{49B21B2C-AC11-4F42-91E3-3107C7391F29}" destId="{786662A5-1C55-4E46-BEF4-D5B7DE6201A9}" srcOrd="0" destOrd="0" presId="urn:microsoft.com/office/officeart/2005/8/layout/hList1"/>
    <dgm:cxn modelId="{86D6CB73-6D8C-4BDA-BEE8-9A68E95F0D5D}" srcId="{7CC40F66-CD9C-485C-8CF5-DE4E4AACDA9A}" destId="{07A1883B-B2CC-4615-AD1F-41EED4EC6E2D}" srcOrd="0" destOrd="0" parTransId="{B40477A5-DDCF-4867-8C5D-B728AEE26DC3}" sibTransId="{FB6DDE58-974E-4455-B8DB-8357351FD131}"/>
    <dgm:cxn modelId="{BA9C2E4B-940F-4C9D-AC93-9C22D20A80D6}" type="presOf" srcId="{05376D52-5908-4611-A4BC-707EC1C91667}" destId="{8B6DCFBF-ED9A-4A66-B790-CA3EA380A4B9}" srcOrd="0" destOrd="0" presId="urn:microsoft.com/office/officeart/2005/8/layout/hList1"/>
    <dgm:cxn modelId="{3464C9A8-A8A6-4A89-9FD4-6D385E1A550D}" type="presOf" srcId="{A4AC6C99-ACA0-47BA-8669-00B0C6CF431F}" destId="{D271AA17-807C-4650-BB37-1DCD31B55CB0}" srcOrd="0" destOrd="0" presId="urn:microsoft.com/office/officeart/2005/8/layout/hList1"/>
    <dgm:cxn modelId="{01B7B7B9-F1BD-450F-A5BE-41885AD47029}" srcId="{07A1883B-B2CC-4615-AD1F-41EED4EC6E2D}" destId="{05376D52-5908-4611-A4BC-707EC1C91667}" srcOrd="0" destOrd="0" parTransId="{48D8C518-D659-4832-AD19-F688DC3B8E3B}" sibTransId="{8A3D0794-D88E-4318-B64F-0838D18D5A40}"/>
    <dgm:cxn modelId="{C9856288-761B-46E1-8B6F-B28ADEFFE175}" srcId="{49B21B2C-AC11-4F42-91E3-3107C7391F29}" destId="{CA6A322B-C10E-474C-BA01-F0166C4D47EE}" srcOrd="0" destOrd="0" parTransId="{BD1698C5-4D3B-437D-9289-F08D73324063}" sibTransId="{9952C5C1-0CCB-4683-AE6F-E5D0C5275F43}"/>
    <dgm:cxn modelId="{BFF9E579-4336-4A8E-BB38-22F9B7CCBCB8}" type="presOf" srcId="{CA6A322B-C10E-474C-BA01-F0166C4D47EE}" destId="{065B5394-B953-4B1E-B0DB-5568A6A774F5}" srcOrd="0" destOrd="0" presId="urn:microsoft.com/office/officeart/2005/8/layout/hList1"/>
    <dgm:cxn modelId="{90D687C3-9511-46C0-89D3-6CB0CEE0A774}" srcId="{19895591-9F9D-42C5-A63E-DAA4AA9EBCAD}" destId="{A4AC6C99-ACA0-47BA-8669-00B0C6CF431F}" srcOrd="0" destOrd="0" parTransId="{C26861F4-E5F0-413E-80E4-EA8269265CC8}" sibTransId="{F2C2ED17-1A0D-41C4-BF93-B9ADAEA0A6FF}"/>
    <dgm:cxn modelId="{BEB10624-9FE0-4882-9EC2-98F3E82B2587}" type="presParOf" srcId="{7D34E5BE-0C1A-46F3-95BB-23EAB622E7C4}" destId="{F843BD26-F774-4C0A-B8E8-DDAAFDD71548}" srcOrd="0" destOrd="0" presId="urn:microsoft.com/office/officeart/2005/8/layout/hList1"/>
    <dgm:cxn modelId="{5FC66868-9348-443B-B476-C95CF8D66B44}" type="presParOf" srcId="{F843BD26-F774-4C0A-B8E8-DDAAFDD71548}" destId="{31D2BCAA-8FAC-42CC-B0B2-E2F0F8F3367F}" srcOrd="0" destOrd="0" presId="urn:microsoft.com/office/officeart/2005/8/layout/hList1"/>
    <dgm:cxn modelId="{DC0F7ADD-D9FE-4A84-965B-05A43D509F9C}" type="presParOf" srcId="{F843BD26-F774-4C0A-B8E8-DDAAFDD71548}" destId="{8B6DCFBF-ED9A-4A66-B790-CA3EA380A4B9}" srcOrd="1" destOrd="0" presId="urn:microsoft.com/office/officeart/2005/8/layout/hList1"/>
    <dgm:cxn modelId="{8C1E775F-B46B-4379-A707-9027A7B4F941}" type="presParOf" srcId="{7D34E5BE-0C1A-46F3-95BB-23EAB622E7C4}" destId="{9186F623-E0F0-47DF-9AAC-A5CF7393C921}" srcOrd="1" destOrd="0" presId="urn:microsoft.com/office/officeart/2005/8/layout/hList1"/>
    <dgm:cxn modelId="{DA3233A4-CD39-4A02-A39B-E027433FB834}" type="presParOf" srcId="{7D34E5BE-0C1A-46F3-95BB-23EAB622E7C4}" destId="{7F698AEB-4DA3-49C3-83AD-EBC0B734A4B5}" srcOrd="2" destOrd="0" presId="urn:microsoft.com/office/officeart/2005/8/layout/hList1"/>
    <dgm:cxn modelId="{895B7555-511D-433D-9982-904BFA724D2E}" type="presParOf" srcId="{7F698AEB-4DA3-49C3-83AD-EBC0B734A4B5}" destId="{786662A5-1C55-4E46-BEF4-D5B7DE6201A9}" srcOrd="0" destOrd="0" presId="urn:microsoft.com/office/officeart/2005/8/layout/hList1"/>
    <dgm:cxn modelId="{211B08C3-FF8F-4760-BA69-D13383DADE0C}" type="presParOf" srcId="{7F698AEB-4DA3-49C3-83AD-EBC0B734A4B5}" destId="{065B5394-B953-4B1E-B0DB-5568A6A774F5}" srcOrd="1" destOrd="0" presId="urn:microsoft.com/office/officeart/2005/8/layout/hList1"/>
    <dgm:cxn modelId="{14FEDBE1-709C-4E7D-87EF-3F25F9F485B9}" type="presParOf" srcId="{7D34E5BE-0C1A-46F3-95BB-23EAB622E7C4}" destId="{454C1D7B-820A-4211-A2FC-A47A681896D0}" srcOrd="3" destOrd="0" presId="urn:microsoft.com/office/officeart/2005/8/layout/hList1"/>
    <dgm:cxn modelId="{DAEF8C53-D47B-47CF-A7FD-DD7DCEBAFD83}" type="presParOf" srcId="{7D34E5BE-0C1A-46F3-95BB-23EAB622E7C4}" destId="{A0E02C3D-5D42-4969-8B92-2B2D73DDAA79}" srcOrd="4" destOrd="0" presId="urn:microsoft.com/office/officeart/2005/8/layout/hList1"/>
    <dgm:cxn modelId="{14F6314C-CCC7-4948-8DB7-D53F9D24408D}" type="presParOf" srcId="{A0E02C3D-5D42-4969-8B92-2B2D73DDAA79}" destId="{88598678-CF83-4658-ADF2-51944FD0BE89}" srcOrd="0" destOrd="0" presId="urn:microsoft.com/office/officeart/2005/8/layout/hList1"/>
    <dgm:cxn modelId="{615AB7FF-570D-4507-8ADD-EC121251849B}" type="presParOf" srcId="{A0E02C3D-5D42-4969-8B92-2B2D73DDAA79}" destId="{D271AA17-807C-4650-BB37-1DCD31B55CB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72DB69-BD86-4F1A-A6E0-8F6B29D735EC}" type="doc">
      <dgm:prSet loTypeId="urn:microsoft.com/office/officeart/2005/8/layout/hierarchy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189C0FA-F535-497B-BDC8-B895B6EB0859}">
      <dgm:prSet phldrT="[Текст]" custT="1"/>
      <dgm:spPr/>
      <dgm:t>
        <a:bodyPr/>
        <a:lstStyle/>
        <a:p>
          <a:r>
            <a:rPr lang="ru-RU" sz="2400" b="1">
              <a:latin typeface="Times New Roman" panose="02020603050405020304" pitchFamily="18" charset="0"/>
              <a:cs typeface="Times New Roman" panose="02020603050405020304" pitchFamily="18" charset="0"/>
            </a:rPr>
            <a:t>доходы</a:t>
          </a:r>
        </a:p>
      </dgm:t>
    </dgm:pt>
    <dgm:pt modelId="{A04EB39E-7700-4549-9C9C-FC0B12B3CAA9}" type="parTrans" cxnId="{D0915AB2-C482-4C39-A6B4-A3ADF14A8D1C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EB99E4-B353-4337-832C-86C8ACD2605A}" type="sibTrans" cxnId="{D0915AB2-C482-4C39-A6B4-A3ADF14A8D1C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1F7A22-D8EE-4F85-9CA8-792E6A268F33}">
      <dgm:prSet phldrT="[Текст]" custT="1"/>
      <dgm:spPr/>
      <dgm:t>
        <a:bodyPr/>
        <a:lstStyle/>
        <a:p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налоговые и неналоговые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2018 - 793 425,0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2019 - 810 573,0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2020 - 828 698,0</a:t>
          </a:r>
        </a:p>
      </dgm:t>
    </dgm:pt>
    <dgm:pt modelId="{4E548611-6BD9-4C3B-A5B4-6B589A581535}" type="parTrans" cxnId="{990F2E78-B8EB-486E-8E70-64804B2889B8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FCE20-7184-45FA-9E03-CF5DB84FACD6}" type="sibTrans" cxnId="{990F2E78-B8EB-486E-8E70-64804B2889B8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5EF042-AD52-4F23-84AF-9B75339FDF77}">
      <dgm:prSet phldrT="[Текст]" custT="1"/>
      <dgm:spPr/>
      <dgm:t>
        <a:bodyPr/>
        <a:lstStyle/>
        <a:p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безвозмездные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2018 - 604 859,4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2019 - 547 487,1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2020 - 571 602,1</a:t>
          </a:r>
        </a:p>
      </dgm:t>
    </dgm:pt>
    <dgm:pt modelId="{28359C90-9222-4BA1-A5D7-8D1345219424}" type="parTrans" cxnId="{69BA21DE-DB37-4A42-8CE1-DAC4A6903818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230AEF-2A3D-428E-8168-964C9C230850}" type="sibTrans" cxnId="{69BA21DE-DB37-4A42-8CE1-DAC4A6903818}">
      <dgm:prSet/>
      <dgm:spPr/>
      <dgm:t>
        <a:bodyPr/>
        <a:lstStyle/>
        <a:p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B21AF9-62FA-44C2-A245-692E56FDF475}" type="pres">
      <dgm:prSet presAssocID="{C672DB69-BD86-4F1A-A6E0-8F6B29D735E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87F464-5423-4EB8-8CE2-01A90ED45AA8}" type="pres">
      <dgm:prSet presAssocID="{C189C0FA-F535-497B-BDC8-B895B6EB0859}" presName="hierRoot1" presStyleCnt="0"/>
      <dgm:spPr/>
    </dgm:pt>
    <dgm:pt modelId="{C987A324-2621-457E-BFA0-8F7EB8724537}" type="pres">
      <dgm:prSet presAssocID="{C189C0FA-F535-497B-BDC8-B895B6EB0859}" presName="composite" presStyleCnt="0"/>
      <dgm:spPr/>
    </dgm:pt>
    <dgm:pt modelId="{9FD412A8-33F7-484B-867A-1ED5707E9EF1}" type="pres">
      <dgm:prSet presAssocID="{C189C0FA-F535-497B-BDC8-B895B6EB0859}" presName="background" presStyleLbl="node0" presStyleIdx="0" presStyleCnt="1"/>
      <dgm:spPr/>
    </dgm:pt>
    <dgm:pt modelId="{B94E196D-7934-4378-8C33-0BF57E826049}" type="pres">
      <dgm:prSet presAssocID="{C189C0FA-F535-497B-BDC8-B895B6EB0859}" presName="text" presStyleLbl="fgAcc0" presStyleIdx="0" presStyleCnt="1" custScaleX="230168" custScaleY="127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C8FBA1-C720-476C-B1D1-F42F6F1516D3}" type="pres">
      <dgm:prSet presAssocID="{C189C0FA-F535-497B-BDC8-B895B6EB0859}" presName="hierChild2" presStyleCnt="0"/>
      <dgm:spPr/>
    </dgm:pt>
    <dgm:pt modelId="{599214AF-D945-4982-A214-4A93F1B708F7}" type="pres">
      <dgm:prSet presAssocID="{4E548611-6BD9-4C3B-A5B4-6B589A58153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51DE76C9-6B1B-4752-A7A9-036410D9C29F}" type="pres">
      <dgm:prSet presAssocID="{E11F7A22-D8EE-4F85-9CA8-792E6A268F33}" presName="hierRoot2" presStyleCnt="0"/>
      <dgm:spPr/>
    </dgm:pt>
    <dgm:pt modelId="{76C8CC63-B94B-492A-9BEB-27DF27BA93FE}" type="pres">
      <dgm:prSet presAssocID="{E11F7A22-D8EE-4F85-9CA8-792E6A268F33}" presName="composite2" presStyleCnt="0"/>
      <dgm:spPr/>
    </dgm:pt>
    <dgm:pt modelId="{FEBC2F3A-37F3-4030-A519-13A961EA2059}" type="pres">
      <dgm:prSet presAssocID="{E11F7A22-D8EE-4F85-9CA8-792E6A268F33}" presName="background2" presStyleLbl="node2" presStyleIdx="0" presStyleCnt="2"/>
      <dgm:spPr/>
    </dgm:pt>
    <dgm:pt modelId="{E3E9E15E-6D59-450F-971B-749F6C69CF6B}" type="pres">
      <dgm:prSet presAssocID="{E11F7A22-D8EE-4F85-9CA8-792E6A268F33}" presName="text2" presStyleLbl="fgAcc2" presStyleIdx="0" presStyleCnt="2" custScaleX="370666" custScaleY="225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FF370-7E1D-4DE4-8192-518B0686A303}" type="pres">
      <dgm:prSet presAssocID="{E11F7A22-D8EE-4F85-9CA8-792E6A268F33}" presName="hierChild3" presStyleCnt="0"/>
      <dgm:spPr/>
    </dgm:pt>
    <dgm:pt modelId="{92AB8B66-792E-465A-B699-7340F4576373}" type="pres">
      <dgm:prSet presAssocID="{28359C90-9222-4BA1-A5D7-8D134521942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F9B7B08-1FF0-43D2-B753-DC7A9027B8E2}" type="pres">
      <dgm:prSet presAssocID="{7A5EF042-AD52-4F23-84AF-9B75339FDF77}" presName="hierRoot2" presStyleCnt="0"/>
      <dgm:spPr/>
    </dgm:pt>
    <dgm:pt modelId="{EA2D1838-D004-4FBC-A7C8-9513F1517766}" type="pres">
      <dgm:prSet presAssocID="{7A5EF042-AD52-4F23-84AF-9B75339FDF77}" presName="composite2" presStyleCnt="0"/>
      <dgm:spPr/>
    </dgm:pt>
    <dgm:pt modelId="{25221CA1-E9F5-4A77-807F-590AFEE3EED1}" type="pres">
      <dgm:prSet presAssocID="{7A5EF042-AD52-4F23-84AF-9B75339FDF77}" presName="background2" presStyleLbl="node2" presStyleIdx="1" presStyleCnt="2"/>
      <dgm:spPr/>
    </dgm:pt>
    <dgm:pt modelId="{E1009E42-0743-456F-A8FD-6ECD0355DC55}" type="pres">
      <dgm:prSet presAssocID="{7A5EF042-AD52-4F23-84AF-9B75339FDF77}" presName="text2" presStyleLbl="fgAcc2" presStyleIdx="1" presStyleCnt="2" custScaleX="370666" custScaleY="225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8A9D2-CB03-4394-8B68-F2173CBB692B}" type="pres">
      <dgm:prSet presAssocID="{7A5EF042-AD52-4F23-84AF-9B75339FDF77}" presName="hierChild3" presStyleCnt="0"/>
      <dgm:spPr/>
    </dgm:pt>
  </dgm:ptLst>
  <dgm:cxnLst>
    <dgm:cxn modelId="{69BA21DE-DB37-4A42-8CE1-DAC4A6903818}" srcId="{C189C0FA-F535-497B-BDC8-B895B6EB0859}" destId="{7A5EF042-AD52-4F23-84AF-9B75339FDF77}" srcOrd="1" destOrd="0" parTransId="{28359C90-9222-4BA1-A5D7-8D1345219424}" sibTransId="{44230AEF-2A3D-428E-8168-964C9C230850}"/>
    <dgm:cxn modelId="{7D1FC0BB-96A9-4DD8-AE54-709F3486EB66}" type="presOf" srcId="{7A5EF042-AD52-4F23-84AF-9B75339FDF77}" destId="{E1009E42-0743-456F-A8FD-6ECD0355DC55}" srcOrd="0" destOrd="0" presId="urn:microsoft.com/office/officeart/2005/8/layout/hierarchy1"/>
    <dgm:cxn modelId="{1D7F3E67-3D01-4457-BD94-6DAE611F907D}" type="presOf" srcId="{28359C90-9222-4BA1-A5D7-8D1345219424}" destId="{92AB8B66-792E-465A-B699-7340F4576373}" srcOrd="0" destOrd="0" presId="urn:microsoft.com/office/officeart/2005/8/layout/hierarchy1"/>
    <dgm:cxn modelId="{D0915AB2-C482-4C39-A6B4-A3ADF14A8D1C}" srcId="{C672DB69-BD86-4F1A-A6E0-8F6B29D735EC}" destId="{C189C0FA-F535-497B-BDC8-B895B6EB0859}" srcOrd="0" destOrd="0" parTransId="{A04EB39E-7700-4549-9C9C-FC0B12B3CAA9}" sibTransId="{0BEB99E4-B353-4337-832C-86C8ACD2605A}"/>
    <dgm:cxn modelId="{B0F0E617-FBAB-423C-8676-614914FD5893}" type="presOf" srcId="{E11F7A22-D8EE-4F85-9CA8-792E6A268F33}" destId="{E3E9E15E-6D59-450F-971B-749F6C69CF6B}" srcOrd="0" destOrd="0" presId="urn:microsoft.com/office/officeart/2005/8/layout/hierarchy1"/>
    <dgm:cxn modelId="{990F2E78-B8EB-486E-8E70-64804B2889B8}" srcId="{C189C0FA-F535-497B-BDC8-B895B6EB0859}" destId="{E11F7A22-D8EE-4F85-9CA8-792E6A268F33}" srcOrd="0" destOrd="0" parTransId="{4E548611-6BD9-4C3B-A5B4-6B589A581535}" sibTransId="{DC9FCE20-7184-45FA-9E03-CF5DB84FACD6}"/>
    <dgm:cxn modelId="{7548F8E3-6B35-4CCF-A342-C50DC2B0635C}" type="presOf" srcId="{4E548611-6BD9-4C3B-A5B4-6B589A581535}" destId="{599214AF-D945-4982-A214-4A93F1B708F7}" srcOrd="0" destOrd="0" presId="urn:microsoft.com/office/officeart/2005/8/layout/hierarchy1"/>
    <dgm:cxn modelId="{A7C6DB3E-D35C-4279-9993-61B127D34996}" type="presOf" srcId="{C189C0FA-F535-497B-BDC8-B895B6EB0859}" destId="{B94E196D-7934-4378-8C33-0BF57E826049}" srcOrd="0" destOrd="0" presId="urn:microsoft.com/office/officeart/2005/8/layout/hierarchy1"/>
    <dgm:cxn modelId="{9D941A08-3CCA-4663-B530-B3B68479E199}" type="presOf" srcId="{C672DB69-BD86-4F1A-A6E0-8F6B29D735EC}" destId="{D1B21AF9-62FA-44C2-A245-692E56FDF475}" srcOrd="0" destOrd="0" presId="urn:microsoft.com/office/officeart/2005/8/layout/hierarchy1"/>
    <dgm:cxn modelId="{B3465634-B9CB-4793-A022-0BB771796719}" type="presParOf" srcId="{D1B21AF9-62FA-44C2-A245-692E56FDF475}" destId="{2E87F464-5423-4EB8-8CE2-01A90ED45AA8}" srcOrd="0" destOrd="0" presId="urn:microsoft.com/office/officeart/2005/8/layout/hierarchy1"/>
    <dgm:cxn modelId="{42BDF02C-1BB0-4441-8BD7-1CF1BA85E6EC}" type="presParOf" srcId="{2E87F464-5423-4EB8-8CE2-01A90ED45AA8}" destId="{C987A324-2621-457E-BFA0-8F7EB8724537}" srcOrd="0" destOrd="0" presId="urn:microsoft.com/office/officeart/2005/8/layout/hierarchy1"/>
    <dgm:cxn modelId="{76911360-D1E0-42D0-BAC1-D998EE0C3A94}" type="presParOf" srcId="{C987A324-2621-457E-BFA0-8F7EB8724537}" destId="{9FD412A8-33F7-484B-867A-1ED5707E9EF1}" srcOrd="0" destOrd="0" presId="urn:microsoft.com/office/officeart/2005/8/layout/hierarchy1"/>
    <dgm:cxn modelId="{CB53126B-F1C3-4994-AA97-4B64186B7889}" type="presParOf" srcId="{C987A324-2621-457E-BFA0-8F7EB8724537}" destId="{B94E196D-7934-4378-8C33-0BF57E826049}" srcOrd="1" destOrd="0" presId="urn:microsoft.com/office/officeart/2005/8/layout/hierarchy1"/>
    <dgm:cxn modelId="{4EA7319C-3505-4350-9C42-B2D26A75C298}" type="presParOf" srcId="{2E87F464-5423-4EB8-8CE2-01A90ED45AA8}" destId="{1BC8FBA1-C720-476C-B1D1-F42F6F1516D3}" srcOrd="1" destOrd="0" presId="urn:microsoft.com/office/officeart/2005/8/layout/hierarchy1"/>
    <dgm:cxn modelId="{BE67FA97-17CA-4A2D-BE8F-57A50FA98E97}" type="presParOf" srcId="{1BC8FBA1-C720-476C-B1D1-F42F6F1516D3}" destId="{599214AF-D945-4982-A214-4A93F1B708F7}" srcOrd="0" destOrd="0" presId="urn:microsoft.com/office/officeart/2005/8/layout/hierarchy1"/>
    <dgm:cxn modelId="{68C0FCF9-F8D8-41EA-A221-D4C8F17B5DAB}" type="presParOf" srcId="{1BC8FBA1-C720-476C-B1D1-F42F6F1516D3}" destId="{51DE76C9-6B1B-4752-A7A9-036410D9C29F}" srcOrd="1" destOrd="0" presId="urn:microsoft.com/office/officeart/2005/8/layout/hierarchy1"/>
    <dgm:cxn modelId="{FE27E73E-FC75-4186-8F6B-7D8AD89480CE}" type="presParOf" srcId="{51DE76C9-6B1B-4752-A7A9-036410D9C29F}" destId="{76C8CC63-B94B-492A-9BEB-27DF27BA93FE}" srcOrd="0" destOrd="0" presId="urn:microsoft.com/office/officeart/2005/8/layout/hierarchy1"/>
    <dgm:cxn modelId="{4F788C73-4046-401E-96F7-311825115067}" type="presParOf" srcId="{76C8CC63-B94B-492A-9BEB-27DF27BA93FE}" destId="{FEBC2F3A-37F3-4030-A519-13A961EA2059}" srcOrd="0" destOrd="0" presId="urn:microsoft.com/office/officeart/2005/8/layout/hierarchy1"/>
    <dgm:cxn modelId="{23D98D9E-7CBE-4F69-8A7B-58AF8354FA93}" type="presParOf" srcId="{76C8CC63-B94B-492A-9BEB-27DF27BA93FE}" destId="{E3E9E15E-6D59-450F-971B-749F6C69CF6B}" srcOrd="1" destOrd="0" presId="urn:microsoft.com/office/officeart/2005/8/layout/hierarchy1"/>
    <dgm:cxn modelId="{96100E89-19C7-49FE-B757-FA6B0A5F348E}" type="presParOf" srcId="{51DE76C9-6B1B-4752-A7A9-036410D9C29F}" destId="{CA1FF370-7E1D-4DE4-8192-518B0686A303}" srcOrd="1" destOrd="0" presId="urn:microsoft.com/office/officeart/2005/8/layout/hierarchy1"/>
    <dgm:cxn modelId="{D0820B02-8988-40D1-A00F-02A261B9D6E3}" type="presParOf" srcId="{1BC8FBA1-C720-476C-B1D1-F42F6F1516D3}" destId="{92AB8B66-792E-465A-B699-7340F4576373}" srcOrd="2" destOrd="0" presId="urn:microsoft.com/office/officeart/2005/8/layout/hierarchy1"/>
    <dgm:cxn modelId="{BFEB797E-F887-4A7B-8B33-064CCAC08581}" type="presParOf" srcId="{1BC8FBA1-C720-476C-B1D1-F42F6F1516D3}" destId="{7F9B7B08-1FF0-43D2-B753-DC7A9027B8E2}" srcOrd="3" destOrd="0" presId="urn:microsoft.com/office/officeart/2005/8/layout/hierarchy1"/>
    <dgm:cxn modelId="{2D153C22-9110-4500-8BE3-D4AF685AE046}" type="presParOf" srcId="{7F9B7B08-1FF0-43D2-B753-DC7A9027B8E2}" destId="{EA2D1838-D004-4FBC-A7C8-9513F1517766}" srcOrd="0" destOrd="0" presId="urn:microsoft.com/office/officeart/2005/8/layout/hierarchy1"/>
    <dgm:cxn modelId="{AB283295-7C39-4F26-AF01-AC8C1967C5B3}" type="presParOf" srcId="{EA2D1838-D004-4FBC-A7C8-9513F1517766}" destId="{25221CA1-E9F5-4A77-807F-590AFEE3EED1}" srcOrd="0" destOrd="0" presId="urn:microsoft.com/office/officeart/2005/8/layout/hierarchy1"/>
    <dgm:cxn modelId="{131E5E68-903F-43ED-BDDF-2C4FC682E4C3}" type="presParOf" srcId="{EA2D1838-D004-4FBC-A7C8-9513F1517766}" destId="{E1009E42-0743-456F-A8FD-6ECD0355DC55}" srcOrd="1" destOrd="0" presId="urn:microsoft.com/office/officeart/2005/8/layout/hierarchy1"/>
    <dgm:cxn modelId="{1D0C5274-999D-4CE3-8667-9E98F06943D5}" type="presParOf" srcId="{7F9B7B08-1FF0-43D2-B753-DC7A9027B8E2}" destId="{1808A9D2-CB03-4394-8B68-F2173CBB69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D2BCAA-8FAC-42CC-B0B2-E2F0F8F3367F}">
      <dsp:nvSpPr>
        <dsp:cNvPr id="0" name=""/>
        <dsp:cNvSpPr/>
      </dsp:nvSpPr>
      <dsp:spPr>
        <a:xfrm>
          <a:off x="20" y="221528"/>
          <a:ext cx="2006635" cy="58990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доходы</a:t>
          </a:r>
        </a:p>
      </dsp:txBody>
      <dsp:txXfrm>
        <a:off x="20" y="221528"/>
        <a:ext cx="2006635" cy="589902"/>
      </dsp:txXfrm>
    </dsp:sp>
    <dsp:sp modelId="{8B6DCFBF-ED9A-4A66-B790-CA3EA380A4B9}">
      <dsp:nvSpPr>
        <dsp:cNvPr id="0" name=""/>
        <dsp:cNvSpPr/>
      </dsp:nvSpPr>
      <dsp:spPr>
        <a:xfrm>
          <a:off x="20" y="805024"/>
          <a:ext cx="2006635" cy="118584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2018 - 1 398 284,4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2019 - 1 358 060,1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2020 - 1 400 300,1</a:t>
          </a:r>
        </a:p>
      </dsp:txBody>
      <dsp:txXfrm>
        <a:off x="20" y="805024"/>
        <a:ext cx="2006635" cy="1185840"/>
      </dsp:txXfrm>
    </dsp:sp>
    <dsp:sp modelId="{786662A5-1C55-4E46-BEF4-D5B7DE6201A9}">
      <dsp:nvSpPr>
        <dsp:cNvPr id="0" name=""/>
        <dsp:cNvSpPr/>
      </dsp:nvSpPr>
      <dsp:spPr>
        <a:xfrm>
          <a:off x="2270728" y="1232062"/>
          <a:ext cx="1811971" cy="433543"/>
        </a:xfrm>
        <a:prstGeom prst="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дефицит</a:t>
          </a:r>
        </a:p>
      </dsp:txBody>
      <dsp:txXfrm>
        <a:off x="2270728" y="1232062"/>
        <a:ext cx="1811971" cy="433543"/>
      </dsp:txXfrm>
    </dsp:sp>
    <dsp:sp modelId="{065B5394-B953-4B1E-B0DB-5568A6A774F5}">
      <dsp:nvSpPr>
        <dsp:cNvPr id="0" name=""/>
        <dsp:cNvSpPr/>
      </dsp:nvSpPr>
      <dsp:spPr>
        <a:xfrm>
          <a:off x="2288297" y="1688805"/>
          <a:ext cx="1776554" cy="911519"/>
        </a:xfrm>
        <a:prstGeom prst="rect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2018 - 0,0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2019 - 0,0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2020 - 0,0</a:t>
          </a:r>
        </a:p>
      </dsp:txBody>
      <dsp:txXfrm>
        <a:off x="2288297" y="1688805"/>
        <a:ext cx="1776554" cy="911519"/>
      </dsp:txXfrm>
    </dsp:sp>
    <dsp:sp modelId="{88598678-CF83-4658-ADF2-51944FD0BE89}">
      <dsp:nvSpPr>
        <dsp:cNvPr id="0" name=""/>
        <dsp:cNvSpPr/>
      </dsp:nvSpPr>
      <dsp:spPr>
        <a:xfrm>
          <a:off x="4384619" y="221528"/>
          <a:ext cx="2006635" cy="589902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расходы</a:t>
          </a:r>
        </a:p>
      </dsp:txBody>
      <dsp:txXfrm>
        <a:off x="4384619" y="221528"/>
        <a:ext cx="2006635" cy="589902"/>
      </dsp:txXfrm>
    </dsp:sp>
    <dsp:sp modelId="{D271AA17-807C-4650-BB37-1DCD31B55CB0}">
      <dsp:nvSpPr>
        <dsp:cNvPr id="0" name=""/>
        <dsp:cNvSpPr/>
      </dsp:nvSpPr>
      <dsp:spPr>
        <a:xfrm>
          <a:off x="4384599" y="813597"/>
          <a:ext cx="2006635" cy="1185840"/>
        </a:xfrm>
        <a:prstGeom prst="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2018 - 1 398 284,4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2019 - 1 358 060,1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2020 - 1 400 300,1</a:t>
          </a:r>
        </a:p>
      </dsp:txBody>
      <dsp:txXfrm>
        <a:off x="4384599" y="813597"/>
        <a:ext cx="2006635" cy="11858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B8B66-792E-465A-B699-7340F4576373}">
      <dsp:nvSpPr>
        <dsp:cNvPr id="0" name=""/>
        <dsp:cNvSpPr/>
      </dsp:nvSpPr>
      <dsp:spPr>
        <a:xfrm>
          <a:off x="3076730" y="552648"/>
          <a:ext cx="1341729" cy="198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68"/>
              </a:lnTo>
              <a:lnTo>
                <a:pt x="1341729" y="135368"/>
              </a:lnTo>
              <a:lnTo>
                <a:pt x="1341729" y="1986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214AF-D945-4982-A214-4A93F1B708F7}">
      <dsp:nvSpPr>
        <dsp:cNvPr id="0" name=""/>
        <dsp:cNvSpPr/>
      </dsp:nvSpPr>
      <dsp:spPr>
        <a:xfrm>
          <a:off x="1735000" y="552648"/>
          <a:ext cx="1341729" cy="198641"/>
        </a:xfrm>
        <a:custGeom>
          <a:avLst/>
          <a:gdLst/>
          <a:ahLst/>
          <a:cxnLst/>
          <a:rect l="0" t="0" r="0" b="0"/>
          <a:pathLst>
            <a:path>
              <a:moveTo>
                <a:pt x="1341729" y="0"/>
              </a:moveTo>
              <a:lnTo>
                <a:pt x="1341729" y="135368"/>
              </a:lnTo>
              <a:lnTo>
                <a:pt x="0" y="135368"/>
              </a:lnTo>
              <a:lnTo>
                <a:pt x="0" y="1986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412A8-33F7-484B-867A-1ED5707E9EF1}">
      <dsp:nvSpPr>
        <dsp:cNvPr id="0" name=""/>
        <dsp:cNvSpPr/>
      </dsp:nvSpPr>
      <dsp:spPr>
        <a:xfrm>
          <a:off x="2290697" y="536"/>
          <a:ext cx="1572066" cy="552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4E196D-7934-4378-8C33-0BF57E826049}">
      <dsp:nvSpPr>
        <dsp:cNvPr id="0" name=""/>
        <dsp:cNvSpPr/>
      </dsp:nvSpPr>
      <dsp:spPr>
        <a:xfrm>
          <a:off x="2366586" y="72631"/>
          <a:ext cx="1572066" cy="552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доходы</a:t>
          </a:r>
        </a:p>
      </dsp:txBody>
      <dsp:txXfrm>
        <a:off x="2382757" y="88802"/>
        <a:ext cx="1539724" cy="519770"/>
      </dsp:txXfrm>
    </dsp:sp>
    <dsp:sp modelId="{FEBC2F3A-37F3-4030-A519-13A961EA2059}">
      <dsp:nvSpPr>
        <dsp:cNvPr id="0" name=""/>
        <dsp:cNvSpPr/>
      </dsp:nvSpPr>
      <dsp:spPr>
        <a:xfrm>
          <a:off x="469161" y="751290"/>
          <a:ext cx="2531678" cy="976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E9E15E-6D59-450F-971B-749F6C69CF6B}">
      <dsp:nvSpPr>
        <dsp:cNvPr id="0" name=""/>
        <dsp:cNvSpPr/>
      </dsp:nvSpPr>
      <dsp:spPr>
        <a:xfrm>
          <a:off x="545051" y="823385"/>
          <a:ext cx="2531678" cy="976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налоговые и неналоговые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2018 - 793 425,0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2019 - 810 573,0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2020 - 828 698,0</a:t>
          </a:r>
        </a:p>
      </dsp:txBody>
      <dsp:txXfrm>
        <a:off x="573646" y="851980"/>
        <a:ext cx="2474488" cy="919113"/>
      </dsp:txXfrm>
    </dsp:sp>
    <dsp:sp modelId="{25221CA1-E9F5-4A77-807F-590AFEE3EED1}">
      <dsp:nvSpPr>
        <dsp:cNvPr id="0" name=""/>
        <dsp:cNvSpPr/>
      </dsp:nvSpPr>
      <dsp:spPr>
        <a:xfrm>
          <a:off x="3152619" y="751290"/>
          <a:ext cx="2531678" cy="976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1009E42-0743-456F-A8FD-6ECD0355DC55}">
      <dsp:nvSpPr>
        <dsp:cNvPr id="0" name=""/>
        <dsp:cNvSpPr/>
      </dsp:nvSpPr>
      <dsp:spPr>
        <a:xfrm>
          <a:off x="3228509" y="823385"/>
          <a:ext cx="2531678" cy="976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безвозмездные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2018 - 604 859,4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2019 - 547 487,1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2020 - 571 602,1</a:t>
          </a:r>
        </a:p>
      </dsp:txBody>
      <dsp:txXfrm>
        <a:off x="3257104" y="851980"/>
        <a:ext cx="2474488" cy="919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D8C7-0EA2-403F-84E3-1E1CB69E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DS</cp:lastModifiedBy>
  <cp:revision>34</cp:revision>
  <cp:lastPrinted>2017-05-02T11:22:00Z</cp:lastPrinted>
  <dcterms:created xsi:type="dcterms:W3CDTF">2017-11-30T09:43:00Z</dcterms:created>
  <dcterms:modified xsi:type="dcterms:W3CDTF">2017-12-04T11:36:00Z</dcterms:modified>
</cp:coreProperties>
</file>